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28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440"/>
      </w:tblGrid>
      <w:tr>
        <w:tblPrEx>
          <w:tblLayout w:type="fixed"/>
        </w:tblPrEx>
        <w:trPr>
          <w:trHeight w:val="2" w:hRule="atLeast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 г.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проведении всероссийских проверочных работ в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году</w:t>
      </w:r>
      <w: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назначении ответственных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статьи 28 Федерального закона от 29.12.2012 № 273-ФЗ «Об образовании в Российской Федерации», приказа Рособрнадзора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int="default" w:hAnsi="Times New Roman" w:cs="Times New Roman"/>
          <w:color w:val="000000"/>
          <w:sz w:val="24"/>
          <w:szCs w:val="24"/>
          <w:lang w:val="ru-RU"/>
        </w:rPr>
        <w:t>«__» _______ 20__ № ______</w:t>
      </w:r>
      <w:r>
        <w:rPr>
          <w:rFonts w:hAnsi="Times New Roman" w:cs="Times New Roman"/>
          <w:color w:val="000000"/>
          <w:sz w:val="24"/>
          <w:szCs w:val="24"/>
        </w:rPr>
        <w:t xml:space="preserve"> 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году», во исполнение 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Провести всероссийские проверочные работы (далее – ВПР) в сроки, установленные в приложении 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Назначить школьным координатором ____________________________________.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Школьному координатору: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Обеспечить проведение подготовительных мероприятий для включения ______________ в списки участников ВПР, в том числе авторизоваться в федеральной информационной системе оценки качества образования (ФИС ОКО), получить логины и пароли доступа в личный кабинет школы, заполнить формы-анкеты для участия в ВПР, получить инструктивные материалы.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До проведения ВПР скачать в личном кабинете ФИС ОКО протокол соответствия, список кодов участников ВПР, электронные формы сбора результатов.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 день проведения ВПР: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скачать комплекты для проведения ВПР в личном кабинете ФИС ОКО, размножить комплекты и раздать их организаторам в аудитории вместе с кодами участников и протоколами соответствия, передать критерии оценивания работ экспертам по проверке;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проверку экспертами ответов участников с помощью критериев оценивания работ в течение не более двух рабочих дней с момента окончания ВПР по соответствующему предмету.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Заполнить по итогам проверки ВПР форму сбора результатов в личном кабинете ФИС ОКО.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Принять меры по недопущению разглашения информации, содержащейся в материалах ВПР (исключить изъятие, полное или частичное, копирование, воспроизведение информации, содержащейся в материалах), до проведения ВПР.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Назначить ответственным за подготовку к ВПР 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Ответственному за подготовку к ВПР: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подготовку учеников к ВПР, в том числе посетить уроки в классах, которые будут участвовать в ВПР. По итогам оценить готовность учеников к ВПР и представить отчет директору до __________;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 родителей учеников, принимающих участие в ВПР в 20__ году, с процедурой, порядком и графиком проведения ВПР;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определить и подготовить учебные кабинеты, в которых будет проходить ВПР, при необходимости внести изменение в расписание уроков.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Назначить организаторами в аудитории учителей, указанных в приложении к настоящему приказу.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Организаторам в аудитории: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получить от школьного координатора материалы для проведения ВПР, коды участников и протоколы соответствия в день проведения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раздать комплекты проверочных работ участникам и организовать выполнение участниками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 порядок в кабинете во время проведения проверочной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заполнить протокол соответствия;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собрать работы участников по окончании проверочной работы и передать их вместе с протоколом соответствия школьному координатору.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Назначить экспертами по проверке ВПР: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русскому языку: _____________________________________.;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математике: __________________________________________;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окружающему миру: 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истории: _______________________________;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биологии: 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географии: 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обществознанию: ___________________________;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иностранному языку: ___________________________;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физике: _______________________________;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химии: 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Эксперту по проверке провести проверку и оценивание ВПР в соответствии с критериями оценивания работ, полученными от школьного координатора.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Контроль исполнения приказа оставляю за собой.</w:t>
      </w:r>
    </w:p>
    <w:tbl>
      <w:tblPr>
        <w:tblStyle w:val="4"/>
        <w:tblW w:w="43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440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Style w:val="4"/>
        <w:tblW w:w="43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440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дело № _____ за 20__ год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br w:type="textWrapping"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4"/>
        <w:tblW w:w="76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0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6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 приказу ______________</w:t>
            </w:r>
            <w: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__________ № 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График проведения ВПР в ______________ в 20__ году</w:t>
      </w:r>
    </w:p>
    <w:tbl>
      <w:tblPr>
        <w:tblStyle w:val="4"/>
        <w:tblW w:w="87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760"/>
        <w:gridCol w:w="1440"/>
        <w:gridCol w:w="1440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Учитель-организатор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5-й класс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6-й класс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7-й класс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8-й класс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87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755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google1580108439</dc:creator>
  <dc:description>Подготовлено экспертами Актион-МЦФЭР</dc:description>
  <cp:lastModifiedBy>google1580108439</cp:lastModifiedBy>
  <dcterms:modified xsi:type="dcterms:W3CDTF">2021-04-07T06:47:01Z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