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«Технический надзор»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«Технический надзор»)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"15" декабря 2018 г. N 151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Санкт-Петербург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Об утверждении графика отпусков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 ч. 1 ст. 123 Трудового кодекса РФ, с учетом мнения выборного органа первичной профсоюзной организации от 16 ноября 2018 г. N 1/проф,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   Утвердить график отпусков работников ООО «Технический надзор» на 2019 г.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   Специалисту отдела кадров Д.С. Иванову обеспечить в течение 2019 г.: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соблюдение утвержденного графика отпусков;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извещение работников о времени начала отпусков, установленных графиком, под подпись не менее чем за две недели до начала отпусков.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   Контроль за исполнением настоящего приказа оставляю за собой.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Генеральный директор Журба И.Л. Журба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 приказом ознакомлен: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специалист отдела кадров Иванов Д.С. Иванов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15 декабря 2018 г.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