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>
      <w:pPr>
        <w:ind w:firstLine="709"/>
        <w:jc w:val="center"/>
        <w:rPr>
          <w:sz w:val="28"/>
          <w:szCs w:val="28"/>
        </w:rPr>
      </w:pPr>
    </w:p>
    <w:p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Камеральной проверки полнота и достоверность отчетности исполнении муниципального задания на оказание муниципальных услуг</w:t>
      </w:r>
    </w:p>
    <w:p>
      <w:pPr>
        <w:spacing w:line="360" w:lineRule="auto"/>
        <w:ind w:firstLine="709"/>
        <w:jc w:val="center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t>Муниципального бюджетного общеобразовательного учреждения «Основная общеобразовательная школа с. Уссурка Кировского района»</w:t>
      </w:r>
    </w:p>
    <w:p>
      <w:pPr>
        <w:ind w:firstLine="709"/>
        <w:jc w:val="center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Кировский</w:t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30.06.202</w:t>
      </w:r>
      <w:r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</w:rPr>
        <w:t>г.</w:t>
      </w:r>
    </w:p>
    <w:p>
      <w:pPr>
        <w:ind w:firstLine="709"/>
        <w:jc w:val="both"/>
        <w:rPr>
          <w:color w:val="FF0000"/>
          <w:sz w:val="28"/>
          <w:szCs w:val="28"/>
        </w:rPr>
      </w:pPr>
    </w:p>
    <w:p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Финансовым управлением администрации Кировского муниципального района на основании плана </w:t>
      </w:r>
      <w:r>
        <w:rPr>
          <w:rFonts w:eastAsiaTheme="minorHAnsi"/>
          <w:sz w:val="28"/>
          <w:szCs w:val="28"/>
          <w:lang w:eastAsia="en-US"/>
        </w:rPr>
        <w:t xml:space="preserve">проведения проверок муниципального финансового управления администрации КМР в рамках осуществления полномочий по внутреннему муниципальному финансовому контролю в сфере бюджетных правоотношений на </w:t>
      </w:r>
      <w:r>
        <w:rPr>
          <w:rFonts w:eastAsiaTheme="minorHAnsi"/>
          <w:sz w:val="28"/>
          <w:szCs w:val="28"/>
          <w:lang w:val="ru-RU" w:eastAsia="en-US"/>
        </w:rPr>
        <w:t>2022</w:t>
      </w:r>
      <w:r>
        <w:rPr>
          <w:rFonts w:eastAsiaTheme="minorHAnsi"/>
          <w:sz w:val="28"/>
          <w:szCs w:val="28"/>
          <w:lang w:eastAsia="en-US"/>
        </w:rPr>
        <w:t xml:space="preserve"> год</w:t>
      </w:r>
      <w:r>
        <w:rPr>
          <w:sz w:val="28"/>
          <w:szCs w:val="28"/>
        </w:rPr>
        <w:t>, приказа начальника финансового управления администрации КМР «О проведении планового контрольного мероприятия» от 0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.06.</w:t>
      </w:r>
      <w:r>
        <w:rPr>
          <w:sz w:val="28"/>
          <w:szCs w:val="28"/>
          <w:lang w:val="ru-RU"/>
        </w:rPr>
        <w:t xml:space="preserve">2022 </w:t>
      </w:r>
      <w:r>
        <w:rPr>
          <w:sz w:val="28"/>
          <w:szCs w:val="28"/>
        </w:rPr>
        <w:t xml:space="preserve">г. № 35, </w:t>
      </w:r>
      <w:r>
        <w:rPr>
          <w:rFonts w:eastAsiaTheme="minorHAnsi"/>
          <w:sz w:val="28"/>
          <w:szCs w:val="28"/>
          <w:lang w:eastAsia="en-US"/>
        </w:rPr>
        <w:t xml:space="preserve">главным специалистом 1 разряда отдела учета, отчетности и контроля финансового управления Анищенко Екатериной Викторовной проведена камеральная проверка </w:t>
      </w:r>
      <w:r>
        <w:rPr>
          <w:rFonts w:eastAsia="Calibri"/>
          <w:sz w:val="28"/>
          <w:szCs w:val="28"/>
          <w:lang w:eastAsia="en-US"/>
        </w:rPr>
        <w:t>Муниципального бюджетного общеобразовательного учреждения «Основная общеобразовательная школа с. Уссурка Кировского района».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проверки:</w:t>
      </w:r>
      <w:r>
        <w:rPr>
          <w:sz w:val="28"/>
          <w:szCs w:val="28"/>
        </w:rPr>
        <w:t xml:space="preserve"> Оценка полноты и достоверности отчетности о результатах исполнения задания на предоставление муниципальных услуг, контроль за размещение информации муниципальным учреждением на официальном сайте в сети Интернет в соответствии с приказом Министерства Финансов Российской Федерации от 21.07.2011 № 86н.</w:t>
      </w:r>
    </w:p>
    <w:p>
      <w:pPr>
        <w:ind w:firstLine="709"/>
        <w:jc w:val="both"/>
        <w:rPr>
          <w:b/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Проверяемый период:</w:t>
      </w:r>
      <w:r>
        <w:rPr>
          <w:sz w:val="28"/>
          <w:szCs w:val="28"/>
        </w:rPr>
        <w:t xml:space="preserve"> первый квартал </w:t>
      </w:r>
      <w:r>
        <w:rPr>
          <w:sz w:val="28"/>
          <w:szCs w:val="28"/>
          <w:lang w:val="ru-RU"/>
        </w:rPr>
        <w:t>2022</w:t>
      </w:r>
      <w:r>
        <w:rPr>
          <w:sz w:val="28"/>
          <w:szCs w:val="28"/>
        </w:rPr>
        <w:t xml:space="preserve"> года</w:t>
      </w:r>
    </w:p>
    <w:p>
      <w:pPr>
        <w:ind w:firstLine="709"/>
        <w:jc w:val="both"/>
        <w:rPr>
          <w:b/>
          <w:sz w:val="28"/>
          <w:szCs w:val="28"/>
        </w:rPr>
      </w:pPr>
    </w:p>
    <w:p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проведения проверки: </w:t>
      </w:r>
      <w:r>
        <w:rPr>
          <w:sz w:val="28"/>
          <w:szCs w:val="28"/>
        </w:rPr>
        <w:t xml:space="preserve">Проверка начата: </w:t>
      </w:r>
      <w:r>
        <w:rPr>
          <w:sz w:val="28"/>
          <w:szCs w:val="28"/>
          <w:lang w:eastAsia="ar-SA"/>
        </w:rPr>
        <w:t>15.06.</w:t>
      </w:r>
      <w:r>
        <w:rPr>
          <w:sz w:val="28"/>
          <w:szCs w:val="28"/>
          <w:lang w:val="ru-RU" w:eastAsia="ar-SA"/>
        </w:rPr>
        <w:t xml:space="preserve">2022 </w:t>
      </w:r>
      <w:r>
        <w:rPr>
          <w:sz w:val="28"/>
          <w:szCs w:val="28"/>
          <w:lang w:eastAsia="ar-SA"/>
        </w:rPr>
        <w:t>г.</w:t>
      </w:r>
    </w:p>
    <w:p>
      <w:pPr>
        <w:spacing w:line="360" w:lineRule="auto"/>
        <w:ind w:left="3539"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Проверка окончена: 2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.06.</w:t>
      </w:r>
      <w:r>
        <w:rPr>
          <w:sz w:val="28"/>
          <w:szCs w:val="28"/>
          <w:lang w:val="ru-RU"/>
        </w:rPr>
        <w:t xml:space="preserve">2022 </w:t>
      </w:r>
      <w:r>
        <w:rPr>
          <w:sz w:val="28"/>
          <w:szCs w:val="28"/>
        </w:rPr>
        <w:t>г.</w:t>
      </w:r>
    </w:p>
    <w:p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t>Муниципальное общеобразовательное казенное учреждение «Основная общеобразовательная школа с. Уссурка Кировского района» переименовано в муниципальное бюджетное общеобразовательное учреждение «Основная общеобразовательная школа с. Уссурка Кировского района» на основании Постановления администрации Кировского муниципального района от 30.10.2015 года № 476.</w:t>
      </w:r>
    </w:p>
    <w:p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Полное наименование – Муниципальное бюджетное общеобразовательное учреждение «Основная общеобразовательная школа с. Уссурка Кировского района».</w:t>
      </w:r>
    </w:p>
    <w:p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Сокращенное наименование: МБОУ «ООШ с. Уссурка».</w:t>
      </w:r>
    </w:p>
    <w:p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Сокращенное наименование может использоваться наряду с полным наименованием на печати, в официальных документах и в символике Образовательной организации.</w:t>
      </w:r>
    </w:p>
    <w:p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Юридический адрес: 692088 Приморский край, Кировский район, с. Уссурка, ул. Школьная. 6.</w:t>
      </w:r>
    </w:p>
    <w:p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Фактический адрес: тот же.</w:t>
      </w:r>
    </w:p>
    <w:p>
      <w:pPr>
        <w:spacing w:line="360" w:lineRule="auto"/>
        <w:ind w:firstLine="709"/>
        <w:jc w:val="both"/>
        <w:rPr>
          <w:color w:val="FF0000"/>
          <w:sz w:val="28"/>
          <w:szCs w:val="28"/>
          <w:lang w:eastAsia="ar-SA"/>
        </w:rPr>
      </w:pPr>
    </w:p>
    <w:p>
      <w:pPr>
        <w:spacing w:line="360" w:lineRule="auto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Основные показатели деятельности учреждения и его структура.</w:t>
      </w:r>
    </w:p>
    <w:p>
      <w:pPr>
        <w:spacing w:line="360" w:lineRule="auto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Соответствие деятельности учреждения целям, предусмотренным его уставом.</w:t>
      </w:r>
    </w:p>
    <w:p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Учреждение является юридическим лицом, имеет самостоятельный баланс, лицевые счета, открытые в соответствии с Бюджетным кодексом Российской Федерации в финансовом органе, исполняющем местный бюджет, печать со своим наименованием и индивидуальным номером налогоплательщика, другие печати, штампы, бланки. Учреждение является не коммерческой организацией.</w:t>
      </w:r>
    </w:p>
    <w:p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Учредителем Образовательной организации и собственником ее имущества является администрация Кировского муниципального района Приморского края (далее по тексту – Учредитель).</w:t>
      </w:r>
    </w:p>
    <w:p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Целями образовательной организации является осуществление образовательной деятельности по образовательным программам различных видов, уровней и направлений, осуществление деятельности в сфере культуры, физической культуры и спорта, охраны и укрепления здоровья, отдыха и рекреации.</w:t>
      </w:r>
    </w:p>
    <w:p>
      <w:pPr>
        <w:pStyle w:val="19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Основными видами деятельности образовательной организации является реализация:</w:t>
      </w:r>
    </w:p>
    <w:p>
      <w:pPr>
        <w:pStyle w:val="19"/>
        <w:numPr>
          <w:ilvl w:val="0"/>
          <w:numId w:val="1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Основных общеобразовательных программ дошкольного образования;</w:t>
      </w:r>
    </w:p>
    <w:p>
      <w:pPr>
        <w:pStyle w:val="19"/>
        <w:numPr>
          <w:ilvl w:val="0"/>
          <w:numId w:val="1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Основных общеобразовательных программ начального общего образования;</w:t>
      </w:r>
    </w:p>
    <w:p>
      <w:pPr>
        <w:pStyle w:val="19"/>
        <w:numPr>
          <w:ilvl w:val="0"/>
          <w:numId w:val="1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Основных общеобразовательных программ основного общего образования;</w:t>
      </w:r>
    </w:p>
    <w:p>
      <w:pPr>
        <w:pStyle w:val="19"/>
        <w:numPr>
          <w:ilvl w:val="0"/>
          <w:numId w:val="1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Дополнительных общеразвивающих программ.</w:t>
      </w:r>
    </w:p>
    <w:p>
      <w:pPr>
        <w:pStyle w:val="19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основным видам деятельности образовательной организации также относится:</w:t>
      </w:r>
    </w:p>
    <w:p>
      <w:pPr>
        <w:pStyle w:val="19"/>
        <w:numPr>
          <w:ilvl w:val="0"/>
          <w:numId w:val="1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Услуги промежуточной аттестации для экстернов;</w:t>
      </w:r>
    </w:p>
    <w:p>
      <w:pPr>
        <w:pStyle w:val="19"/>
        <w:numPr>
          <w:ilvl w:val="0"/>
          <w:numId w:val="1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Услуги по питанию обучающихся;</w:t>
      </w:r>
    </w:p>
    <w:p>
      <w:pPr>
        <w:pStyle w:val="19"/>
        <w:numPr>
          <w:ilvl w:val="0"/>
          <w:numId w:val="1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Услуги по предоставлению психолого-педагогической и социальной помощи обучающимся, испытывающим трудности в освоении основных общеобразовательных программ в развитии социальной адаптации;</w:t>
      </w:r>
    </w:p>
    <w:p>
      <w:pPr>
        <w:pStyle w:val="19"/>
        <w:numPr>
          <w:ilvl w:val="0"/>
          <w:numId w:val="1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Услуги присмотра и ухода за детьми.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Бухгалтерский учет исполнения бюджетной сметы </w:t>
      </w:r>
      <w:r>
        <w:rPr>
          <w:sz w:val="28"/>
          <w:szCs w:val="28"/>
          <w:lang w:eastAsia="ar-SA"/>
        </w:rPr>
        <w:t>МБОУ «с. Уссурка»</w:t>
      </w:r>
      <w:r>
        <w:rPr>
          <w:sz w:val="28"/>
          <w:szCs w:val="28"/>
        </w:rPr>
        <w:t xml:space="preserve"> на момент проверки осуществляется муниципальным казенным учреждением «Центр обслуживания муниципальных образовательных учреждений» (далее – МКУ «ЦОМОУ») на основании договора об оказании услуг по ведению бухгалтерского учета от 21.01.2016г. № 6, дополнительного соглашения № 1 от 01.02.2018г.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первой подписи при оформлении бухгалтерских документов принадлежит директору образовательного учреждения или лицу его замещающего и директору МКУ «ЦОМОУ». Все бухгалтерские документы, связанные с исполнением ПФХД, подписываются руководителем образовательного учреждения и главным бухгалтером МКУ «ЦОМОУ».</w:t>
      </w:r>
    </w:p>
    <w:p>
      <w:pPr>
        <w:pStyle w:val="19"/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en-US"/>
        </w:rPr>
        <w:t xml:space="preserve">Право первой подписи в проверяемом периоде и на момент проверки принадлежит исполняющему обязанности директору </w:t>
      </w:r>
      <w:r>
        <w:rPr>
          <w:sz w:val="28"/>
          <w:szCs w:val="28"/>
          <w:lang w:eastAsia="ar-SA"/>
        </w:rPr>
        <w:t>МБОУ «с. Уссурка» Быковой Марине Евгеньевне.</w:t>
      </w:r>
    </w:p>
    <w:p>
      <w:pPr>
        <w:pStyle w:val="1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Право подписи</w:t>
      </w:r>
      <w:r>
        <w:rPr>
          <w:rFonts w:eastAsiaTheme="minorHAnsi"/>
          <w:sz w:val="28"/>
          <w:szCs w:val="28"/>
          <w:lang w:eastAsia="en-US"/>
        </w:rPr>
        <w:t xml:space="preserve"> в проверяемом периоде принадлежит</w:t>
      </w:r>
      <w:r>
        <w:rPr>
          <w:sz w:val="28"/>
          <w:szCs w:val="28"/>
        </w:rPr>
        <w:t xml:space="preserve"> директору МКУ «ЦОМОУ» с 23.08.2019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г. по 18.02.2020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г. Пяткову Дмитрию Анатольевичу, с 10.03.2020г. и по настоящее время Веремейчик Ирине Анатольевне.</w:t>
      </w:r>
    </w:p>
    <w:p>
      <w:pPr>
        <w:pStyle w:val="1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с 18.11.2019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г. и по настоящее время Поползин Игорь Валерьевич.</w:t>
      </w:r>
    </w:p>
    <w:p>
      <w:pPr>
        <w:pStyle w:val="19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Проверяемое учреждение создано для выполнения полномочий предусмотренных пунктом 11 статьи 15 Федерального закона от 06.10.2003 № 131-ФЗ «Об общих принципах организации местного самоуправления в Российской Федерации».</w:t>
      </w:r>
    </w:p>
    <w:p>
      <w:pPr>
        <w:pStyle w:val="19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Уставу учреждения организационно правовая форма – учреждение, тип учреждения – бюджетное, тип образовательной организации – общеобразовательная организация.</w:t>
      </w:r>
    </w:p>
    <w:p>
      <w:pPr>
        <w:pStyle w:val="19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Образовательная деятельность учреждения осуществляется на основании лицензии, выданной департаментом образования и науки Приморского края от 27.01.2016 года № 60.</w:t>
      </w:r>
    </w:p>
    <w:p>
      <w:pPr>
        <w:pStyle w:val="19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Финансовое обеспечение деятельности учреждения осуществляется в соответствии с бюджетным кодексом Российской Федерации на основании плана финансово-хозяйственной деятельности.</w:t>
      </w:r>
    </w:p>
    <w:p>
      <w:pPr>
        <w:pStyle w:val="19"/>
        <w:spacing w:line="360" w:lineRule="auto"/>
        <w:ind w:left="709"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Настоящей проверкой установлено следующее:</w:t>
      </w:r>
    </w:p>
    <w:p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Муниципальное задание на </w:t>
      </w:r>
      <w:r>
        <w:rPr>
          <w:rFonts w:eastAsiaTheme="minorHAnsi"/>
          <w:sz w:val="28"/>
          <w:szCs w:val="28"/>
          <w:lang w:val="ru-RU" w:eastAsia="en-US"/>
        </w:rPr>
        <w:t>2022</w:t>
      </w:r>
      <w:r>
        <w:rPr>
          <w:rFonts w:eastAsiaTheme="minorHAnsi"/>
          <w:sz w:val="28"/>
          <w:szCs w:val="28"/>
          <w:lang w:eastAsia="en-US"/>
        </w:rPr>
        <w:t xml:space="preserve"> год и плановый период 202</w:t>
      </w:r>
      <w:r>
        <w:rPr>
          <w:rFonts w:eastAsiaTheme="minorHAnsi"/>
          <w:sz w:val="28"/>
          <w:szCs w:val="28"/>
          <w:lang w:val="ru-RU"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и 202</w:t>
      </w:r>
      <w:r>
        <w:rPr>
          <w:rFonts w:eastAsiaTheme="minorHAnsi"/>
          <w:sz w:val="28"/>
          <w:szCs w:val="28"/>
          <w:lang w:val="ru-RU"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годов </w:t>
      </w:r>
      <w:r>
        <w:rPr>
          <w:sz w:val="28"/>
          <w:szCs w:val="28"/>
          <w:lang w:eastAsia="ar-SA"/>
        </w:rPr>
        <w:t>МБОУ «ООШ с. Уссурка»</w:t>
      </w:r>
      <w:r>
        <w:rPr>
          <w:rFonts w:eastAsiaTheme="minorHAnsi"/>
          <w:sz w:val="28"/>
          <w:szCs w:val="28"/>
          <w:lang w:eastAsia="en-US"/>
        </w:rPr>
        <w:t>, сформировано согласно, приложения 1 в соответствии с Постановлением администрации Кировского муниципального района от 29.08.2019г. № 178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Кировского муниципального района и финансового обеспечения выполнения муниципального задания» (далее – Постановление № 178 от 29.08.2019г.), утвержденного главой Кировского муниципального района Приморского края 31.12.2019г., размещено на официальном сайте Интернет (</w:t>
      </w:r>
      <w:r>
        <w:fldChar w:fldCharType="begin"/>
      </w:r>
      <w:r>
        <w:instrText xml:space="preserve"> HYPERLINK "http://www.bus.gov.ru" </w:instrText>
      </w:r>
      <w:r>
        <w:fldChar w:fldCharType="separate"/>
      </w:r>
      <w:r>
        <w:rPr>
          <w:rStyle w:val="11"/>
          <w:rFonts w:eastAsiaTheme="minorHAnsi"/>
          <w:sz w:val="28"/>
          <w:szCs w:val="28"/>
          <w:lang w:val="en-US" w:eastAsia="en-US"/>
        </w:rPr>
        <w:t>www</w:t>
      </w:r>
      <w:r>
        <w:rPr>
          <w:rStyle w:val="11"/>
          <w:rFonts w:eastAsiaTheme="minorHAnsi"/>
          <w:sz w:val="28"/>
          <w:szCs w:val="28"/>
          <w:lang w:eastAsia="en-US"/>
        </w:rPr>
        <w:t>.</w:t>
      </w:r>
      <w:r>
        <w:rPr>
          <w:rStyle w:val="11"/>
          <w:rFonts w:eastAsiaTheme="minorHAnsi"/>
          <w:sz w:val="28"/>
          <w:szCs w:val="28"/>
          <w:lang w:val="en-US" w:eastAsia="en-US"/>
        </w:rPr>
        <w:t>bus</w:t>
      </w:r>
      <w:r>
        <w:rPr>
          <w:rStyle w:val="11"/>
          <w:rFonts w:eastAsiaTheme="minorHAnsi"/>
          <w:sz w:val="28"/>
          <w:szCs w:val="28"/>
          <w:lang w:eastAsia="en-US"/>
        </w:rPr>
        <w:t>.</w:t>
      </w:r>
      <w:r>
        <w:rPr>
          <w:rStyle w:val="11"/>
          <w:rFonts w:eastAsiaTheme="minorHAnsi"/>
          <w:sz w:val="28"/>
          <w:szCs w:val="28"/>
          <w:lang w:val="en-US" w:eastAsia="en-US"/>
        </w:rPr>
        <w:t>gov</w:t>
      </w:r>
      <w:r>
        <w:rPr>
          <w:rStyle w:val="11"/>
          <w:rFonts w:eastAsiaTheme="minorHAnsi"/>
          <w:sz w:val="28"/>
          <w:szCs w:val="28"/>
          <w:lang w:eastAsia="en-US"/>
        </w:rPr>
        <w:t>.</w:t>
      </w:r>
      <w:r>
        <w:rPr>
          <w:rStyle w:val="11"/>
          <w:rFonts w:eastAsiaTheme="minorHAnsi"/>
          <w:sz w:val="28"/>
          <w:szCs w:val="28"/>
          <w:lang w:val="en-US" w:eastAsia="en-US"/>
        </w:rPr>
        <w:t>ru</w:t>
      </w:r>
      <w:r>
        <w:rPr>
          <w:rStyle w:val="11"/>
          <w:rFonts w:eastAsiaTheme="minorHAnsi"/>
          <w:sz w:val="28"/>
          <w:szCs w:val="28"/>
          <w:lang w:val="en-US" w:eastAsia="en-US"/>
        </w:rPr>
        <w:fldChar w:fldCharType="end"/>
      </w:r>
      <w:r>
        <w:rPr>
          <w:rFonts w:eastAsiaTheme="minorHAnsi"/>
          <w:sz w:val="28"/>
          <w:szCs w:val="28"/>
          <w:lang w:eastAsia="en-US"/>
        </w:rPr>
        <w:t>) 2</w:t>
      </w:r>
      <w:r>
        <w:rPr>
          <w:rFonts w:eastAsiaTheme="minorHAnsi"/>
          <w:sz w:val="28"/>
          <w:szCs w:val="28"/>
          <w:lang w:val="ru-RU"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.03.</w:t>
      </w:r>
      <w:r>
        <w:rPr>
          <w:rFonts w:eastAsiaTheme="minorHAnsi"/>
          <w:sz w:val="28"/>
          <w:szCs w:val="28"/>
          <w:lang w:val="ru-RU" w:eastAsia="en-US"/>
        </w:rPr>
        <w:t xml:space="preserve">2022 </w:t>
      </w:r>
      <w:r>
        <w:rPr>
          <w:rFonts w:eastAsiaTheme="minorHAnsi"/>
          <w:sz w:val="28"/>
          <w:szCs w:val="28"/>
          <w:lang w:eastAsia="en-US"/>
        </w:rPr>
        <w:t>г.</w:t>
      </w:r>
    </w:p>
    <w:p>
      <w:pPr>
        <w:pStyle w:val="19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Муниципальное задание на </w:t>
      </w:r>
      <w:r>
        <w:rPr>
          <w:rFonts w:eastAsiaTheme="minorHAnsi"/>
          <w:sz w:val="28"/>
          <w:szCs w:val="28"/>
          <w:lang w:val="ru-RU" w:eastAsia="en-US"/>
        </w:rPr>
        <w:t>2022</w:t>
      </w:r>
      <w:r>
        <w:rPr>
          <w:rFonts w:eastAsiaTheme="minorHAnsi"/>
          <w:sz w:val="28"/>
          <w:szCs w:val="28"/>
          <w:lang w:eastAsia="en-US"/>
        </w:rPr>
        <w:t xml:space="preserve"> год формировалось в соответствии с формой ведомственного перечня муниципальных услуг (работ), оказываемых (выполняемых) находящихся в ведении администрации Кировского муниципального района муниципальными учреждениями в качестве основных видов деятельности;</w:t>
      </w:r>
    </w:p>
    <w:p>
      <w:pPr>
        <w:pStyle w:val="19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реализация основных общеобразовательных программ начального общего образования;</w:t>
      </w:r>
    </w:p>
    <w:p>
      <w:pPr>
        <w:pStyle w:val="19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b/>
          <w:sz w:val="28"/>
          <w:szCs w:val="28"/>
          <w:lang w:eastAsia="en-US"/>
        </w:rPr>
        <w:t>соответствии с</w:t>
      </w:r>
      <w:r>
        <w:rPr>
          <w:rFonts w:eastAsiaTheme="minorHAnsi"/>
          <w:sz w:val="28"/>
          <w:szCs w:val="28"/>
          <w:lang w:eastAsia="en-US"/>
        </w:rPr>
        <w:t xml:space="preserve"> п. 2.3 Постановления № 178 от 29.08.2019г. срок утверждения Муниципального задания (3</w:t>
      </w:r>
      <w:r>
        <w:rPr>
          <w:rFonts w:eastAsiaTheme="minorHAnsi"/>
          <w:sz w:val="28"/>
          <w:szCs w:val="28"/>
          <w:lang w:val="ru-RU"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.12.20</w:t>
      </w:r>
      <w:r>
        <w:rPr>
          <w:rFonts w:eastAsiaTheme="minorHAnsi"/>
          <w:sz w:val="28"/>
          <w:szCs w:val="28"/>
          <w:lang w:val="ru-RU" w:eastAsia="en-US"/>
        </w:rPr>
        <w:t xml:space="preserve">21 </w:t>
      </w:r>
      <w:r>
        <w:rPr>
          <w:rFonts w:eastAsiaTheme="minorHAnsi"/>
          <w:sz w:val="28"/>
          <w:szCs w:val="28"/>
          <w:lang w:eastAsia="en-US"/>
        </w:rPr>
        <w:t>г.) не превысил 15 рабочих дней со дня утверждения (1</w:t>
      </w:r>
      <w:r>
        <w:rPr>
          <w:rFonts w:eastAsiaTheme="minorHAnsi"/>
          <w:sz w:val="28"/>
          <w:szCs w:val="28"/>
          <w:lang w:val="ru-RU"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.12.20</w:t>
      </w:r>
      <w:r>
        <w:rPr>
          <w:rFonts w:eastAsiaTheme="minorHAnsi"/>
          <w:sz w:val="28"/>
          <w:szCs w:val="28"/>
          <w:lang w:val="ru-RU" w:eastAsia="en-US"/>
        </w:rPr>
        <w:t xml:space="preserve">21 </w:t>
      </w:r>
      <w:r>
        <w:rPr>
          <w:rFonts w:eastAsiaTheme="minorHAnsi"/>
          <w:sz w:val="28"/>
          <w:szCs w:val="28"/>
          <w:lang w:eastAsia="en-US"/>
        </w:rPr>
        <w:t>г.) главным распорядителем средств бюджета КМР лимитов бюджетных обязательств на финансовое обеспечение выполнения муниципального задания.</w:t>
      </w:r>
    </w:p>
    <w:p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b/>
          <w:sz w:val="28"/>
          <w:szCs w:val="28"/>
          <w:lang w:eastAsia="en-US"/>
        </w:rPr>
        <w:t>соответствии</w:t>
      </w:r>
      <w:r>
        <w:rPr>
          <w:rFonts w:eastAsiaTheme="minorHAnsi"/>
          <w:sz w:val="28"/>
          <w:szCs w:val="28"/>
          <w:lang w:eastAsia="en-US"/>
        </w:rPr>
        <w:t xml:space="preserve"> с ч.1 ст. 69.2 Бюджетного кодекса РФ и п. 2.2. Постановления № 178 от 29.08.2019г. муниципальное задание Учреждения содержит:</w:t>
      </w:r>
    </w:p>
    <w:p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показатели, характеризующие объем и (или) перечню качества муниципальной услуги;</w:t>
      </w:r>
    </w:p>
    <w:p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нормативные правовые акты, устанавливающие размер платы (цены, тариф) либо порядок ее (его) установления;</w:t>
      </w:r>
    </w:p>
    <w:p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порядок оказания муниципальной услуги.</w:t>
      </w:r>
    </w:p>
    <w:p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 нарушение</w:t>
      </w:r>
      <w:r>
        <w:rPr>
          <w:rFonts w:eastAsiaTheme="minorHAnsi"/>
          <w:sz w:val="28"/>
          <w:szCs w:val="28"/>
          <w:lang w:eastAsia="en-US"/>
        </w:rPr>
        <w:t xml:space="preserve"> Постановления № 178 от 29.08.2019г., в муниципальном задании </w:t>
      </w:r>
      <w:r>
        <w:rPr>
          <w:sz w:val="28"/>
          <w:szCs w:val="28"/>
          <w:lang w:eastAsia="ar-SA"/>
        </w:rPr>
        <w:t>МБОУ «ООШ с. Уссурка»</w:t>
      </w:r>
      <w:r>
        <w:rPr>
          <w:rFonts w:eastAsiaTheme="minorHAnsi"/>
          <w:sz w:val="28"/>
          <w:szCs w:val="28"/>
          <w:lang w:eastAsia="en-US"/>
        </w:rPr>
        <w:t xml:space="preserve"> не верно, указана часть 2 «Сведения об оказываемых муниципальных услугах» - следовало «Сведения о выполняемых работах».</w:t>
      </w:r>
    </w:p>
    <w:p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 же, </w:t>
      </w:r>
      <w:r>
        <w:rPr>
          <w:rFonts w:eastAsiaTheme="minorHAnsi"/>
          <w:b/>
          <w:sz w:val="28"/>
          <w:szCs w:val="28"/>
          <w:lang w:eastAsia="en-US"/>
        </w:rPr>
        <w:t xml:space="preserve">в нарушение </w:t>
      </w:r>
      <w:r>
        <w:rPr>
          <w:rFonts w:eastAsiaTheme="minorHAnsi"/>
          <w:sz w:val="28"/>
          <w:szCs w:val="28"/>
          <w:lang w:eastAsia="en-US"/>
        </w:rPr>
        <w:t>п 2.5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Постановления № 178 от 29.08.2019г. показатель кода по базовому перечню не соответствует общероссийским базовым (отраслевым) перечням (классификаторов) государственных и муниципальных услуг, оказываемых физическим лицам «уникальный номер реестровой записи»:</w:t>
      </w:r>
    </w:p>
    <w:tbl>
      <w:tblPr>
        <w:tblStyle w:val="1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190" w:type="dxa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 в муниципальном задании</w:t>
            </w:r>
          </w:p>
        </w:tc>
        <w:tc>
          <w:tcPr>
            <w:tcW w:w="3190" w:type="dxa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 согласно общероссийскому базовому перечню</w:t>
            </w:r>
          </w:p>
        </w:tc>
        <w:tc>
          <w:tcPr>
            <w:tcW w:w="3191" w:type="dxa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802111О99.0.БА.96АЮ58001</w:t>
            </w:r>
          </w:p>
        </w:tc>
        <w:tc>
          <w:tcPr>
            <w:tcW w:w="3190" w:type="dxa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802111О.99.0.БА96АЮ58001</w:t>
            </w:r>
          </w:p>
        </w:tc>
        <w:tc>
          <w:tcPr>
            <w:tcW w:w="3191" w:type="dxa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889111О.99.0.БА91АА50000</w:t>
            </w:r>
          </w:p>
        </w:tc>
        <w:tc>
          <w:tcPr>
            <w:tcW w:w="3190" w:type="dxa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853211О.99.0.БВ19АА50000</w:t>
            </w:r>
          </w:p>
        </w:tc>
        <w:tc>
          <w:tcPr>
            <w:tcW w:w="3191" w:type="dxa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Присмотр и уход (возраст от 1 до 3 лет)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8532110.99.0.БВ19АА56000</w:t>
            </w:r>
          </w:p>
        </w:tc>
        <w:tc>
          <w:tcPr>
            <w:tcW w:w="3190" w:type="dxa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853211О.99.0.БВ19АА56000</w:t>
            </w:r>
          </w:p>
        </w:tc>
        <w:tc>
          <w:tcPr>
            <w:tcW w:w="3191" w:type="dxa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Присмотр и уход (возраст от 3 до 8 лет)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880900О.99.0.БА80АГ14000</w:t>
            </w:r>
          </w:p>
        </w:tc>
        <w:tc>
          <w:tcPr>
            <w:tcW w:w="3190" w:type="dxa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853211О.99.0.БВ19АГ14000</w:t>
            </w:r>
          </w:p>
        </w:tc>
        <w:tc>
          <w:tcPr>
            <w:tcW w:w="3191" w:type="dxa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Физические лица льготных категорий, определяемых учредителем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920700О.99.0.АЗ22АА00001</w:t>
            </w:r>
          </w:p>
        </w:tc>
        <w:tc>
          <w:tcPr>
            <w:tcW w:w="3190" w:type="dxa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920700О.99.0.А322АА01001</w:t>
            </w:r>
          </w:p>
        </w:tc>
        <w:tc>
          <w:tcPr>
            <w:tcW w:w="3191" w:type="dxa"/>
          </w:tcPr>
          <w:p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детей и молодежи в каникулярное время с дневным пребыванием</w:t>
            </w:r>
          </w:p>
        </w:tc>
      </w:tr>
    </w:tbl>
    <w:p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 соответствии</w:t>
      </w:r>
      <w:r>
        <w:rPr>
          <w:rFonts w:eastAsiaTheme="minorHAnsi"/>
          <w:sz w:val="28"/>
          <w:szCs w:val="28"/>
          <w:lang w:eastAsia="en-US"/>
        </w:rPr>
        <w:t xml:space="preserve"> с п. 3.10. Постановления № 178 от 29.08.2019г. финансовое обеспечение выполнения муниципального задания осуществляется в пределах бюджетных ассигнований, предусмотренных в районном бюджете на указанные цели. Финансовое обеспечение выполнением муниципального задания бюджетным или автономным учреждениям осуществляется путем предоставления субсидии.</w:t>
      </w:r>
    </w:p>
    <w:p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Учреждению субсидии в первом квартале </w:t>
      </w:r>
      <w:r>
        <w:rPr>
          <w:rFonts w:eastAsiaTheme="minorHAnsi"/>
          <w:sz w:val="28"/>
          <w:szCs w:val="28"/>
          <w:lang w:val="ru-RU" w:eastAsia="en-US"/>
        </w:rPr>
        <w:t>2022</w:t>
      </w:r>
      <w:r>
        <w:rPr>
          <w:rFonts w:eastAsiaTheme="minorHAnsi"/>
          <w:sz w:val="28"/>
          <w:szCs w:val="28"/>
          <w:lang w:eastAsia="en-US"/>
        </w:rPr>
        <w:t xml:space="preserve"> года осуществлялось на основании Соглашения № 15 от 3</w:t>
      </w:r>
      <w:r>
        <w:rPr>
          <w:rFonts w:eastAsiaTheme="minorHAnsi"/>
          <w:sz w:val="28"/>
          <w:szCs w:val="28"/>
          <w:lang w:val="ru-RU"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.12.20</w:t>
      </w:r>
      <w:r>
        <w:rPr>
          <w:rFonts w:eastAsiaTheme="minorHAnsi"/>
          <w:sz w:val="28"/>
          <w:szCs w:val="28"/>
          <w:lang w:val="ru-RU" w:eastAsia="en-US"/>
        </w:rPr>
        <w:t xml:space="preserve">21 </w:t>
      </w:r>
      <w:r>
        <w:rPr>
          <w:rFonts w:eastAsiaTheme="minorHAnsi"/>
          <w:sz w:val="28"/>
          <w:szCs w:val="28"/>
          <w:lang w:eastAsia="en-US"/>
        </w:rPr>
        <w:t>г., «О предоставлении субсидии на финансовое обеспечение выполнения муниципального задания на оказание муниципальных услуг (выполнения работ)», Соглашения № 15 от 3</w:t>
      </w:r>
      <w:r>
        <w:rPr>
          <w:rFonts w:eastAsiaTheme="minorHAnsi"/>
          <w:sz w:val="28"/>
          <w:szCs w:val="28"/>
          <w:lang w:val="ru-RU"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.12.20</w:t>
      </w:r>
      <w:r>
        <w:rPr>
          <w:rFonts w:eastAsiaTheme="minorHAnsi"/>
          <w:sz w:val="28"/>
          <w:szCs w:val="28"/>
          <w:lang w:val="ru-RU" w:eastAsia="en-US"/>
        </w:rPr>
        <w:t xml:space="preserve">21 </w:t>
      </w:r>
      <w:r>
        <w:rPr>
          <w:rFonts w:eastAsiaTheme="minorHAnsi"/>
          <w:sz w:val="28"/>
          <w:szCs w:val="28"/>
          <w:lang w:eastAsia="en-US"/>
        </w:rPr>
        <w:t>г. «О порядке и условиях предоставления из бюджета муниципального района субсидии на иные цели», Дополнительного соглашения № 15(1) от 0</w:t>
      </w:r>
      <w:r>
        <w:rPr>
          <w:rFonts w:eastAsiaTheme="minorHAnsi"/>
          <w:sz w:val="28"/>
          <w:szCs w:val="28"/>
          <w:lang w:val="ru-RU"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.05.</w:t>
      </w:r>
      <w:r>
        <w:rPr>
          <w:rFonts w:eastAsiaTheme="minorHAnsi"/>
          <w:sz w:val="28"/>
          <w:szCs w:val="28"/>
          <w:lang w:val="ru-RU" w:eastAsia="en-US"/>
        </w:rPr>
        <w:t xml:space="preserve">2022 </w:t>
      </w:r>
      <w:r>
        <w:rPr>
          <w:rFonts w:eastAsiaTheme="minorHAnsi"/>
          <w:sz w:val="28"/>
          <w:szCs w:val="28"/>
          <w:lang w:eastAsia="en-US"/>
        </w:rPr>
        <w:t>г. к Соглашению № 15 от 3</w:t>
      </w:r>
      <w:r>
        <w:rPr>
          <w:rFonts w:eastAsiaTheme="minorHAnsi"/>
          <w:sz w:val="28"/>
          <w:szCs w:val="28"/>
          <w:lang w:val="ru-RU"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.12.20</w:t>
      </w:r>
      <w:r>
        <w:rPr>
          <w:rFonts w:eastAsiaTheme="minorHAnsi"/>
          <w:sz w:val="28"/>
          <w:szCs w:val="28"/>
          <w:lang w:val="ru-RU" w:eastAsia="en-US"/>
        </w:rPr>
        <w:t xml:space="preserve">21 </w:t>
      </w:r>
      <w:r>
        <w:rPr>
          <w:rFonts w:eastAsiaTheme="minorHAnsi"/>
          <w:sz w:val="28"/>
          <w:szCs w:val="28"/>
          <w:lang w:eastAsia="en-US"/>
        </w:rPr>
        <w:t>г. «О предоставлении субсидии на финансовое обеспечение выполнения муниципального задания на оказание муниципальных услуг (выполнения работ)»,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Дополнительное соглашение № 15(1) от 0</w:t>
      </w:r>
      <w:r>
        <w:rPr>
          <w:rFonts w:eastAsiaTheme="minorHAnsi"/>
          <w:sz w:val="28"/>
          <w:szCs w:val="28"/>
          <w:lang w:val="ru-RU"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.04.</w:t>
      </w:r>
      <w:r>
        <w:rPr>
          <w:rFonts w:eastAsiaTheme="minorHAnsi"/>
          <w:sz w:val="28"/>
          <w:szCs w:val="28"/>
          <w:lang w:val="ru-RU" w:eastAsia="en-US"/>
        </w:rPr>
        <w:t xml:space="preserve">2022 </w:t>
      </w:r>
      <w:r>
        <w:rPr>
          <w:rFonts w:eastAsiaTheme="minorHAnsi"/>
          <w:sz w:val="28"/>
          <w:szCs w:val="28"/>
          <w:lang w:eastAsia="en-US"/>
        </w:rPr>
        <w:t>г. к соглашению № 15 от 3</w:t>
      </w:r>
      <w:r>
        <w:rPr>
          <w:rFonts w:eastAsiaTheme="minorHAnsi"/>
          <w:sz w:val="28"/>
          <w:szCs w:val="28"/>
          <w:lang w:val="ru-RU"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.12.20</w:t>
      </w:r>
      <w:r>
        <w:rPr>
          <w:rFonts w:eastAsiaTheme="minorHAnsi"/>
          <w:sz w:val="28"/>
          <w:szCs w:val="28"/>
          <w:lang w:val="ru-RU" w:eastAsia="en-US"/>
        </w:rPr>
        <w:t xml:space="preserve">21 </w:t>
      </w:r>
      <w:r>
        <w:rPr>
          <w:rFonts w:eastAsiaTheme="minorHAnsi"/>
          <w:sz w:val="28"/>
          <w:szCs w:val="28"/>
          <w:lang w:eastAsia="en-US"/>
        </w:rPr>
        <w:t>г. о порядке и условиях предоставления из бюджета муниципального района субсидии на иные цели заключено между МКУ «ЦОМОУ» и Учреждением (далее – Соглашение).</w:t>
      </w:r>
    </w:p>
    <w:p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b/>
          <w:sz w:val="28"/>
          <w:szCs w:val="28"/>
          <w:lang w:eastAsia="en-US"/>
        </w:rPr>
        <w:t>соответствии</w:t>
      </w:r>
      <w:r>
        <w:rPr>
          <w:rFonts w:eastAsiaTheme="minorHAnsi"/>
          <w:sz w:val="28"/>
          <w:szCs w:val="28"/>
          <w:lang w:eastAsia="en-US"/>
        </w:rPr>
        <w:t xml:space="preserve"> с п. 2.1 дополнительного соглашения № 15(1) от 0</w:t>
      </w:r>
      <w:r>
        <w:rPr>
          <w:rFonts w:eastAsiaTheme="minorHAnsi"/>
          <w:sz w:val="28"/>
          <w:szCs w:val="28"/>
          <w:lang w:val="ru-RU"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.05.</w:t>
      </w:r>
      <w:r>
        <w:rPr>
          <w:rFonts w:eastAsiaTheme="minorHAnsi"/>
          <w:sz w:val="28"/>
          <w:szCs w:val="28"/>
          <w:lang w:val="ru-RU" w:eastAsia="en-US"/>
        </w:rPr>
        <w:t xml:space="preserve">2022 </w:t>
      </w:r>
      <w:r>
        <w:rPr>
          <w:rFonts w:eastAsiaTheme="minorHAnsi"/>
          <w:sz w:val="28"/>
          <w:szCs w:val="28"/>
          <w:lang w:eastAsia="en-US"/>
        </w:rPr>
        <w:t xml:space="preserve">г. в </w:t>
      </w:r>
      <w:r>
        <w:rPr>
          <w:rFonts w:eastAsiaTheme="minorHAnsi"/>
          <w:sz w:val="28"/>
          <w:szCs w:val="28"/>
          <w:lang w:val="ru-RU" w:eastAsia="en-US"/>
        </w:rPr>
        <w:t>2022</w:t>
      </w:r>
      <w:r>
        <w:rPr>
          <w:rFonts w:eastAsiaTheme="minorHAnsi"/>
          <w:sz w:val="28"/>
          <w:szCs w:val="28"/>
          <w:lang w:eastAsia="en-US"/>
        </w:rPr>
        <w:t xml:space="preserve"> году МКУ «ЦОМОУ» предоставляет Учреждению целевую субсидию в сумме 13 582,1 тыс. руб., Дополнительное соглашение № 15(1) от 0</w:t>
      </w:r>
      <w:r>
        <w:rPr>
          <w:rFonts w:eastAsiaTheme="minorHAnsi"/>
          <w:sz w:val="28"/>
          <w:szCs w:val="28"/>
          <w:lang w:val="ru-RU"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.04.</w:t>
      </w:r>
      <w:r>
        <w:rPr>
          <w:rFonts w:eastAsiaTheme="minorHAnsi"/>
          <w:sz w:val="28"/>
          <w:szCs w:val="28"/>
          <w:lang w:val="ru-RU" w:eastAsia="en-US"/>
        </w:rPr>
        <w:t xml:space="preserve">2022 </w:t>
      </w:r>
      <w:r>
        <w:rPr>
          <w:rFonts w:eastAsiaTheme="minorHAnsi"/>
          <w:sz w:val="28"/>
          <w:szCs w:val="28"/>
          <w:lang w:eastAsia="en-US"/>
        </w:rPr>
        <w:t xml:space="preserve">г. в </w:t>
      </w:r>
      <w:r>
        <w:rPr>
          <w:rFonts w:eastAsiaTheme="minorHAnsi"/>
          <w:sz w:val="28"/>
          <w:szCs w:val="28"/>
          <w:lang w:val="ru-RU" w:eastAsia="en-US"/>
        </w:rPr>
        <w:t>2022</w:t>
      </w:r>
      <w:r>
        <w:rPr>
          <w:rFonts w:eastAsiaTheme="minorHAnsi"/>
          <w:sz w:val="28"/>
          <w:szCs w:val="28"/>
          <w:lang w:eastAsia="en-US"/>
        </w:rPr>
        <w:t xml:space="preserve"> году МКУ «ЦОМОУ» предоставляет Учреждению субсидию в сумме 185,7 тыс. руб.</w:t>
      </w:r>
    </w:p>
    <w:p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основании п.2.1. договоров денежные средства предоставляются Учреждению ежемесячно согласно графика.</w:t>
      </w:r>
    </w:p>
    <w:p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отчета об исполнении учреждением плана его финансово-хозяйственной деятельности (форма 0503737) субсидия за первый квартал </w:t>
      </w:r>
      <w:r>
        <w:rPr>
          <w:rFonts w:eastAsiaTheme="minorHAnsi"/>
          <w:sz w:val="28"/>
          <w:szCs w:val="28"/>
          <w:lang w:val="ru-RU" w:eastAsia="en-US"/>
        </w:rPr>
        <w:t>2022</w:t>
      </w:r>
      <w:r>
        <w:rPr>
          <w:rFonts w:eastAsiaTheme="minorHAnsi"/>
          <w:sz w:val="28"/>
          <w:szCs w:val="28"/>
          <w:lang w:eastAsia="en-US"/>
        </w:rPr>
        <w:t xml:space="preserve"> года  предоставлена в сумме 2 456,3 тыс. руб., или 19,5% от годового размера субсидии, что в соответствии с п.3.14 Постановления № 178 от 29.08.2019г. – перечисление субсидии, осуществляется в соответствии с графиком, содержащимся в соглашении, не реже одного раза в квартал в сумме, не превышающей 25% годового размера субсидии в течении 1 квартала.</w:t>
      </w:r>
    </w:p>
    <w:p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Нарушений</w:t>
      </w:r>
      <w:r>
        <w:rPr>
          <w:rFonts w:eastAsiaTheme="minorHAnsi"/>
          <w:sz w:val="28"/>
          <w:szCs w:val="28"/>
          <w:lang w:eastAsia="en-US"/>
        </w:rPr>
        <w:t xml:space="preserve"> своевременности предоставления Учреждению средств субсидии на обеспечение выполнения муниципального задания </w:t>
      </w:r>
      <w:r>
        <w:rPr>
          <w:rFonts w:eastAsiaTheme="minorHAnsi"/>
          <w:b/>
          <w:sz w:val="28"/>
          <w:szCs w:val="28"/>
          <w:lang w:eastAsia="en-US"/>
        </w:rPr>
        <w:t>не установлено.</w:t>
      </w:r>
    </w:p>
    <w:p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>
      <w:pPr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Полнота и достоверность отчетности об исполнении муниципального задания.</w:t>
      </w:r>
    </w:p>
    <w:p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муниципальному заданию Учреждением в 202</w:t>
      </w:r>
      <w:r>
        <w:rPr>
          <w:rFonts w:eastAsiaTheme="minorHAnsi"/>
          <w:sz w:val="28"/>
          <w:szCs w:val="28"/>
          <w:lang w:val="ru-RU"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году следует оказать муниципальную услугу «Реализация основных общеобразовательных программ начального общего образования».</w:t>
      </w:r>
    </w:p>
    <w:p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 нарушение</w:t>
      </w:r>
      <w:r>
        <w:rPr>
          <w:rFonts w:eastAsiaTheme="minorHAnsi"/>
          <w:sz w:val="28"/>
          <w:szCs w:val="28"/>
          <w:lang w:eastAsia="en-US"/>
        </w:rPr>
        <w:t xml:space="preserve"> с п. 4.1 муниципального задания, п. 5.2 Постановления № 178 от 29.08.2019г. Учреждение предоставляет отчет главному распорядителю бюджетных средств каждый квартал не позднее 15 числа месяца следующего за отчетным кварталом (отчет от 1</w:t>
      </w:r>
      <w:r>
        <w:rPr>
          <w:rFonts w:eastAsiaTheme="minorHAnsi"/>
          <w:sz w:val="28"/>
          <w:szCs w:val="28"/>
          <w:lang w:val="ru-RU"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.06.</w:t>
      </w:r>
      <w:r>
        <w:rPr>
          <w:rFonts w:eastAsiaTheme="minorHAnsi"/>
          <w:sz w:val="28"/>
          <w:szCs w:val="28"/>
          <w:lang w:val="ru-RU" w:eastAsia="en-US"/>
        </w:rPr>
        <w:t xml:space="preserve">2022 </w:t>
      </w:r>
      <w:r>
        <w:rPr>
          <w:rFonts w:eastAsiaTheme="minorHAnsi"/>
          <w:sz w:val="28"/>
          <w:szCs w:val="28"/>
          <w:lang w:eastAsia="en-US"/>
        </w:rPr>
        <w:t>г.).</w:t>
      </w:r>
    </w:p>
    <w:p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 же как и в муниципальном задании неверно указаны уникальный номер реестровой записи.</w:t>
      </w:r>
    </w:p>
    <w:p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отчете в п. 3.2 Показатели, характеризующие объем муниципальной услуги </w:t>
      </w:r>
      <w:r>
        <w:rPr>
          <w:rFonts w:eastAsiaTheme="minorHAnsi"/>
          <w:b/>
          <w:sz w:val="28"/>
          <w:szCs w:val="28"/>
          <w:lang w:eastAsia="en-US"/>
        </w:rPr>
        <w:t>не заполнен</w:t>
      </w:r>
      <w:r>
        <w:rPr>
          <w:rFonts w:eastAsiaTheme="minorHAnsi"/>
          <w:sz w:val="28"/>
          <w:szCs w:val="28"/>
          <w:lang w:eastAsia="en-US"/>
        </w:rPr>
        <w:t xml:space="preserve"> показатель «исполнено на отчетную дату».</w:t>
      </w:r>
    </w:p>
    <w:p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Исходя из объемов планируемых мероприятий, связанных с оказанием услуг в соответствии с муниципальным заданием, формируются показатели плана ФХД по поступлениям и выплатам. Формирование плана ФХД осуществляется в соответствии с порядком, утвержденным постановлением администрации Кировского муниципального района от 20.12.2019г. № 295 «Об утверждении Порядка составления и утверждения плана финансово-хозяйственной деятельности муниципальных бюджетных учреждений» (далее – Порядок № 295 от 20.12.2019г.).</w:t>
      </w:r>
    </w:p>
    <w:p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п. 2 Порядка № 295 от 20.12.2019г. план ФХД сформирован и утвержден на текущий финансовый </w:t>
      </w:r>
      <w:r>
        <w:rPr>
          <w:rFonts w:eastAsiaTheme="minorHAnsi"/>
          <w:sz w:val="28"/>
          <w:szCs w:val="28"/>
          <w:lang w:val="ru-RU" w:eastAsia="en-US"/>
        </w:rPr>
        <w:t>2022</w:t>
      </w:r>
      <w:r>
        <w:rPr>
          <w:rFonts w:eastAsiaTheme="minorHAnsi"/>
          <w:sz w:val="28"/>
          <w:szCs w:val="28"/>
          <w:lang w:eastAsia="en-US"/>
        </w:rPr>
        <w:t xml:space="preserve"> год и плановый период 202</w:t>
      </w:r>
      <w:r>
        <w:rPr>
          <w:rFonts w:eastAsiaTheme="minorHAnsi"/>
          <w:sz w:val="28"/>
          <w:szCs w:val="28"/>
          <w:lang w:val="ru-RU"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-202</w:t>
      </w:r>
      <w:r>
        <w:rPr>
          <w:rFonts w:eastAsiaTheme="minorHAnsi"/>
          <w:sz w:val="28"/>
          <w:szCs w:val="28"/>
          <w:lang w:val="ru-RU"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годы.</w:t>
      </w:r>
    </w:p>
    <w:p>
      <w:pPr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Проверка реализации порядка размещения информации муниципальным учреждением на официальном сайте </w:t>
      </w:r>
    </w:p>
    <w:p>
      <w:pPr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 сети Интернет показала следующее:</w:t>
      </w:r>
    </w:p>
    <w:p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(далее – Приказ № 86н) Учреждение обеспечило открытость и доступность документов, путем предоставления через официальный сайт электронных копий следующих документов: Устава учреждения, свидетельство о государственной регистрации учреждения, решение учредителя о назначении руководителя, информация о муниципальном задании и его исполнении, план финансово-хозяйственной деятельности, информация об операциях с целевыми средствами, годовой бухгалтерской отчетности учреждения, отчета о результатах деятельности, сведений (документах) о проведенных в отношении учреждения контрольных мероприятиях и их результатах.</w:t>
      </w:r>
    </w:p>
    <w:p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 нарушение </w:t>
      </w:r>
      <w:r>
        <w:rPr>
          <w:rFonts w:eastAsiaTheme="minorHAnsi"/>
          <w:sz w:val="28"/>
          <w:szCs w:val="28"/>
          <w:lang w:eastAsia="en-US"/>
        </w:rPr>
        <w:t xml:space="preserve">п. 15 Приказа №86н, согласно которому учреждение, не позднее </w:t>
      </w:r>
      <w:r>
        <w:rPr>
          <w:rFonts w:eastAsiaTheme="minorHAnsi"/>
          <w:b/>
          <w:sz w:val="28"/>
          <w:szCs w:val="28"/>
          <w:lang w:eastAsia="en-US"/>
        </w:rPr>
        <w:t>пяти рабочих дней</w:t>
      </w:r>
      <w:r>
        <w:rPr>
          <w:rFonts w:eastAsiaTheme="minorHAnsi"/>
          <w:sz w:val="28"/>
          <w:szCs w:val="28"/>
          <w:lang w:eastAsia="en-US"/>
        </w:rPr>
        <w:t>, следующего за днем принятия документов или внесения изменений в документы, предоставляет структурированную информацию с приложением копий документов, следующие документы не размещены или размещены на официальном сайте с нарушением установленного срока:</w:t>
      </w:r>
    </w:p>
    <w:tbl>
      <w:tblPr>
        <w:tblStyle w:val="1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190" w:type="dxa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документа, размещенного в сети Интернет</w:t>
            </w:r>
          </w:p>
        </w:tc>
        <w:tc>
          <w:tcPr>
            <w:tcW w:w="3190" w:type="dxa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 документа</w:t>
            </w:r>
          </w:p>
        </w:tc>
        <w:tc>
          <w:tcPr>
            <w:tcW w:w="3191" w:type="dxa"/>
          </w:tcPr>
          <w:p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 публикации в сети Интернет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План финансово-хозяйственной деятельности на </w:t>
            </w:r>
            <w:r>
              <w:rPr>
                <w:rFonts w:eastAsiaTheme="minorHAnsi"/>
                <w:lang w:val="ru-RU" w:eastAsia="en-US"/>
              </w:rPr>
              <w:t>2022</w:t>
            </w:r>
            <w:r>
              <w:rPr>
                <w:rFonts w:eastAsiaTheme="minorHAnsi"/>
                <w:lang w:eastAsia="en-US"/>
              </w:rPr>
              <w:t xml:space="preserve"> год</w:t>
            </w:r>
          </w:p>
        </w:tc>
        <w:tc>
          <w:tcPr>
            <w:tcW w:w="3190" w:type="dxa"/>
          </w:tcPr>
          <w:p>
            <w:pPr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17.12.20</w:t>
            </w:r>
            <w:r>
              <w:rPr>
                <w:rFonts w:eastAsiaTheme="minorHAnsi"/>
                <w:lang w:val="ru-RU" w:eastAsia="en-US"/>
              </w:rPr>
              <w:t xml:space="preserve">21 </w:t>
            </w:r>
            <w:r>
              <w:rPr>
                <w:rFonts w:eastAsiaTheme="minorHAnsi"/>
                <w:lang w:eastAsia="en-US"/>
              </w:rPr>
              <w:t>г. (дата утверждения главой администрации КМР 2</w:t>
            </w:r>
            <w:r>
              <w:rPr>
                <w:rFonts w:eastAsiaTheme="minorHAnsi"/>
                <w:lang w:val="ru-RU" w:eastAsia="en-US"/>
              </w:rPr>
              <w:t>7</w:t>
            </w:r>
            <w:r>
              <w:rPr>
                <w:rFonts w:eastAsiaTheme="minorHAnsi"/>
                <w:lang w:eastAsia="en-US"/>
              </w:rPr>
              <w:t>.12.20</w:t>
            </w:r>
            <w:r>
              <w:rPr>
                <w:rFonts w:eastAsiaTheme="minorHAnsi"/>
                <w:lang w:val="ru-RU" w:eastAsia="en-US"/>
              </w:rPr>
              <w:t xml:space="preserve">21 </w:t>
            </w:r>
            <w:r>
              <w:rPr>
                <w:rFonts w:eastAsiaTheme="minorHAnsi"/>
                <w:lang w:eastAsia="en-US"/>
              </w:rPr>
              <w:t>г.)</w:t>
            </w:r>
          </w:p>
        </w:tc>
        <w:tc>
          <w:tcPr>
            <w:tcW w:w="3191" w:type="dxa"/>
          </w:tcPr>
          <w:p>
            <w:pPr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val="ru-RU" w:eastAsia="en-US"/>
              </w:rPr>
              <w:t>5</w:t>
            </w:r>
            <w:r>
              <w:rPr>
                <w:rFonts w:eastAsiaTheme="minorHAnsi"/>
                <w:lang w:eastAsia="en-US"/>
              </w:rPr>
              <w:t>.02.</w:t>
            </w:r>
            <w:r>
              <w:rPr>
                <w:rFonts w:eastAsiaTheme="minorHAnsi"/>
                <w:lang w:val="ru-RU" w:eastAsia="en-US"/>
              </w:rPr>
              <w:t xml:space="preserve">2022 </w:t>
            </w:r>
            <w:r>
              <w:rPr>
                <w:rFonts w:eastAsiaTheme="minorHAnsi"/>
                <w:lang w:eastAsia="en-US"/>
              </w:rPr>
              <w:t>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 финансово-хозяйственной деятельности на 202</w:t>
            </w:r>
            <w:r>
              <w:rPr>
                <w:rFonts w:eastAsiaTheme="minorHAnsi"/>
                <w:lang w:val="ru-RU" w:eastAsia="en-US"/>
              </w:rPr>
              <w:t>2</w:t>
            </w:r>
            <w:r>
              <w:rPr>
                <w:rFonts w:eastAsiaTheme="minorHAnsi"/>
                <w:lang w:eastAsia="en-US"/>
              </w:rPr>
              <w:t xml:space="preserve"> год</w:t>
            </w:r>
          </w:p>
        </w:tc>
        <w:tc>
          <w:tcPr>
            <w:tcW w:w="3190" w:type="dxa"/>
          </w:tcPr>
          <w:p>
            <w:pPr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01.02.</w:t>
            </w:r>
            <w:r>
              <w:rPr>
                <w:rFonts w:eastAsiaTheme="minorHAnsi"/>
                <w:lang w:val="ru-RU" w:eastAsia="en-US"/>
              </w:rPr>
              <w:t xml:space="preserve">2022 </w:t>
            </w:r>
            <w:r>
              <w:rPr>
                <w:rFonts w:eastAsiaTheme="minorHAnsi"/>
                <w:lang w:eastAsia="en-US"/>
              </w:rPr>
              <w:t>г. (дата утверждения главой администрации КМР отсутствует)</w:t>
            </w:r>
          </w:p>
        </w:tc>
        <w:tc>
          <w:tcPr>
            <w:tcW w:w="3191" w:type="dxa"/>
          </w:tcPr>
          <w:p>
            <w:pPr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Нет на сайте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Отчет о выполнении муниципального задания</w:t>
            </w:r>
          </w:p>
        </w:tc>
        <w:tc>
          <w:tcPr>
            <w:tcW w:w="3190" w:type="dxa"/>
          </w:tcPr>
          <w:p>
            <w:pPr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val="ru-RU" w:eastAsia="en-US"/>
              </w:rPr>
              <w:t>0</w:t>
            </w:r>
            <w:r>
              <w:rPr>
                <w:rFonts w:eastAsiaTheme="minorHAnsi"/>
                <w:lang w:eastAsia="en-US"/>
              </w:rPr>
              <w:t>.06.</w:t>
            </w:r>
            <w:r>
              <w:rPr>
                <w:rFonts w:eastAsiaTheme="minorHAnsi"/>
                <w:lang w:val="ru-RU" w:eastAsia="en-US"/>
              </w:rPr>
              <w:t xml:space="preserve">2022 </w:t>
            </w:r>
            <w:r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3191" w:type="dxa"/>
          </w:tcPr>
          <w:p>
            <w:pPr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Нет на сайте</w:t>
            </w:r>
          </w:p>
        </w:tc>
      </w:tr>
    </w:tbl>
    <w:p>
      <w:pPr>
        <w:ind w:firstLine="709"/>
        <w:jc w:val="center"/>
        <w:rPr>
          <w:b/>
          <w:i/>
          <w:sz w:val="28"/>
          <w:szCs w:val="28"/>
        </w:rPr>
      </w:pPr>
    </w:p>
    <w:p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ВЫВОДЫ: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плановой проверки полноты и достоверности отчетности о результатах исполнения муниципального задания за первый квартал </w:t>
      </w:r>
      <w:r>
        <w:rPr>
          <w:sz w:val="28"/>
          <w:szCs w:val="28"/>
          <w:lang w:val="ru-RU"/>
        </w:rPr>
        <w:t>2022</w:t>
      </w:r>
      <w:r>
        <w:rPr>
          <w:sz w:val="28"/>
          <w:szCs w:val="28"/>
        </w:rPr>
        <w:t xml:space="preserve"> года Учреждения установлено следующее.</w:t>
      </w:r>
    </w:p>
    <w:p>
      <w:pPr>
        <w:pStyle w:val="19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в полной мере требований, предъявляемых к качеству и объему оказываемых муниципальных услуг.</w:t>
      </w:r>
    </w:p>
    <w:p>
      <w:pPr>
        <w:pStyle w:val="19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документов на официальном сайте в сети Интернет с нарушением сроков, установленных Приказом №86н.</w:t>
      </w:r>
    </w:p>
    <w:p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ПРЕДЛОЖЕНИЯ:</w:t>
      </w:r>
    </w:p>
    <w:p>
      <w:pPr>
        <w:pStyle w:val="19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Привести в соответствие муниципальное задание согласно </w:t>
      </w:r>
      <w:r>
        <w:rPr>
          <w:rFonts w:eastAsiaTheme="minorHAnsi"/>
          <w:sz w:val="28"/>
          <w:szCs w:val="28"/>
          <w:lang w:eastAsia="en-US"/>
        </w:rPr>
        <w:t>Постановления № 178 от 29.08.2019г.</w:t>
      </w:r>
    </w:p>
    <w:p>
      <w:pPr>
        <w:pStyle w:val="19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Привести в соответствие общероссийские базовые (отраслевые) перечни (классификаторы) государственных и муниципальных услуг, оказываемых физическим лицам.</w:t>
      </w:r>
    </w:p>
    <w:p>
      <w:pPr>
        <w:pStyle w:val="19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Своевременно составлять и сдавать отчет о выполнении муниципального задания;</w:t>
      </w:r>
    </w:p>
    <w:p>
      <w:pPr>
        <w:pStyle w:val="19"/>
        <w:numPr>
          <w:ilvl w:val="0"/>
          <w:numId w:val="3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Размещать документы на официальном сайте в сети Интернет в соответствии с Приказом № 86н.</w:t>
      </w:r>
    </w:p>
    <w:p>
      <w:pPr>
        <w:pStyle w:val="19"/>
        <w:numPr>
          <w:ilvl w:val="0"/>
          <w:numId w:val="3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Объекту контроля предоставить информацию о принятых мерах в </w:t>
      </w:r>
      <w:r>
        <w:rPr>
          <w:rFonts w:eastAsiaTheme="minorHAnsi"/>
          <w:b/>
          <w:sz w:val="28"/>
          <w:szCs w:val="28"/>
          <w:lang w:eastAsia="en-US"/>
        </w:rPr>
        <w:t>срок до 1</w:t>
      </w:r>
      <w:r>
        <w:rPr>
          <w:rFonts w:eastAsiaTheme="minorHAnsi"/>
          <w:b/>
          <w:sz w:val="28"/>
          <w:szCs w:val="28"/>
          <w:lang w:val="ru-RU" w:eastAsia="en-US"/>
        </w:rPr>
        <w:t>9</w:t>
      </w:r>
      <w:r>
        <w:rPr>
          <w:rFonts w:eastAsiaTheme="minorHAnsi"/>
          <w:b/>
          <w:sz w:val="28"/>
          <w:szCs w:val="28"/>
          <w:lang w:eastAsia="en-US"/>
        </w:rPr>
        <w:t>.07.</w:t>
      </w:r>
      <w:r>
        <w:rPr>
          <w:rFonts w:eastAsiaTheme="minorHAnsi"/>
          <w:b/>
          <w:sz w:val="28"/>
          <w:szCs w:val="28"/>
          <w:lang w:val="ru-RU" w:eastAsia="en-US"/>
        </w:rPr>
        <w:t>2022</w:t>
      </w:r>
      <w:r>
        <w:rPr>
          <w:rFonts w:eastAsiaTheme="minorHAnsi"/>
          <w:b/>
          <w:sz w:val="28"/>
          <w:szCs w:val="28"/>
          <w:lang w:eastAsia="en-US"/>
        </w:rPr>
        <w:t xml:space="preserve"> года.</w:t>
      </w:r>
    </w:p>
    <w:p>
      <w:pPr>
        <w:ind w:firstLine="709"/>
        <w:jc w:val="center"/>
        <w:rPr>
          <w:b/>
          <w:i/>
        </w:rPr>
      </w:pPr>
    </w:p>
    <w:p>
      <w:pPr>
        <w:ind w:firstLine="709"/>
        <w:jc w:val="both"/>
        <w:rPr>
          <w:i/>
        </w:rPr>
      </w:pP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 xml:space="preserve">Согласно пункта 4.3.11 </w:t>
      </w:r>
      <w:r>
        <w:rPr>
          <w:i/>
        </w:rPr>
        <w:t>Пор</w:t>
      </w:r>
      <w:bookmarkStart w:id="0" w:name="_GoBack"/>
      <w:bookmarkEnd w:id="0"/>
      <w:r>
        <w:rPr>
          <w:i/>
        </w:rPr>
        <w:t xml:space="preserve">ядка «Осуществления внутреннего муниципального финансового контроля в сфере бюджетных правоотношений финансовым управлением администрации Кировского муниципального района» от 28.02.2020г. № 56 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объект контроля вправе представить письменные возражения на акт выездной проверки (ревизии) в течении пяти рабочих дней со дня его получения.</w:t>
      </w:r>
    </w:p>
    <w:p>
      <w:pPr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Акт составлен </w:t>
      </w:r>
      <w:r>
        <w:rPr>
          <w:sz w:val="28"/>
          <w:szCs w:val="28"/>
        </w:rPr>
        <w:t>30.06.</w:t>
      </w:r>
      <w:r>
        <w:rPr>
          <w:sz w:val="28"/>
          <w:szCs w:val="28"/>
          <w:lang w:val="ru-RU"/>
        </w:rPr>
        <w:t xml:space="preserve">2022 </w:t>
      </w:r>
      <w:r>
        <w:rPr>
          <w:sz w:val="28"/>
          <w:szCs w:val="28"/>
        </w:rPr>
        <w:t>г. на 10 листах с приложениями на 0 листах.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1 разряда отдела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учета, отчетности и контроля </w:t>
      </w:r>
    </w:p>
    <w:p>
      <w:pPr>
        <w:jc w:val="both"/>
        <w:rPr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sz w:val="28"/>
          <w:szCs w:val="28"/>
        </w:rPr>
        <w:t xml:space="preserve">_финансового управления____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Е.В. Анищенко</w:t>
      </w:r>
    </w:p>
    <w:p>
      <w:pPr>
        <w:jc w:val="both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(Должность органа контроля)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(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подпись)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      (Ф.И.О.)</w:t>
      </w:r>
    </w:p>
    <w:p>
      <w:pPr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Акт получил(а) ____________ на ____ листах с приложениями на ____листах.</w:t>
      </w:r>
    </w:p>
    <w:p>
      <w:pPr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Подпись руководителя</w:t>
      </w:r>
    </w:p>
    <w:p>
      <w:pPr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организации с указанием </w:t>
      </w:r>
    </w:p>
    <w:p>
      <w:pPr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должности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_________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_________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</w:t>
      </w:r>
    </w:p>
    <w:p>
      <w:pPr>
        <w:jc w:val="both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(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должность)                     (подпись)                                   (Ф.И.О.)</w:t>
      </w:r>
    </w:p>
    <w:p>
      <w:pPr>
        <w:jc w:val="both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Место печати</w:t>
      </w:r>
    </w:p>
    <w:p>
      <w:pPr>
        <w:ind w:left="6372"/>
        <w:jc w:val="both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                     Организации</w:t>
      </w:r>
    </w:p>
    <w:sectPr>
      <w:footerReference r:id="rId3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41180525"/>
      <w:docPartObj>
        <w:docPartGallery w:val="autotext"/>
      </w:docPartObj>
    </w:sdtPr>
    <w:sdtContent>
      <w:p>
        <w:pPr>
          <w:pStyle w:val="8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10</w:t>
        </w:r>
        <w:r>
          <w:fldChar w:fldCharType="end"/>
        </w:r>
      </w:p>
    </w:sdtContent>
  </w:sdt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70C80"/>
    <w:multiLevelType w:val="multilevel"/>
    <w:tmpl w:val="49770C80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095CA5"/>
    <w:multiLevelType w:val="multilevel"/>
    <w:tmpl w:val="5D095CA5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AE5C7A"/>
    <w:multiLevelType w:val="multilevel"/>
    <w:tmpl w:val="72AE5C7A"/>
    <w:lvl w:ilvl="0" w:tentative="0">
      <w:start w:val="1"/>
      <w:numFmt w:val="bullet"/>
      <w:lvlText w:val=""/>
      <w:lvlJc w:val="left"/>
      <w:pPr>
        <w:ind w:left="305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377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449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521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93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65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737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809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814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DF"/>
    <w:rsid w:val="00000622"/>
    <w:rsid w:val="00002AB0"/>
    <w:rsid w:val="00012797"/>
    <w:rsid w:val="00015B0C"/>
    <w:rsid w:val="00020D09"/>
    <w:rsid w:val="000224DA"/>
    <w:rsid w:val="0002349B"/>
    <w:rsid w:val="00023E89"/>
    <w:rsid w:val="0002638E"/>
    <w:rsid w:val="000271E7"/>
    <w:rsid w:val="000325EF"/>
    <w:rsid w:val="00037A14"/>
    <w:rsid w:val="00040D77"/>
    <w:rsid w:val="00042F30"/>
    <w:rsid w:val="000433E0"/>
    <w:rsid w:val="0005123A"/>
    <w:rsid w:val="00051FA0"/>
    <w:rsid w:val="00055190"/>
    <w:rsid w:val="00055A95"/>
    <w:rsid w:val="00056E9D"/>
    <w:rsid w:val="0005755C"/>
    <w:rsid w:val="000611A3"/>
    <w:rsid w:val="00063F57"/>
    <w:rsid w:val="000653BD"/>
    <w:rsid w:val="00066D94"/>
    <w:rsid w:val="00067FFD"/>
    <w:rsid w:val="000728B3"/>
    <w:rsid w:val="000736C9"/>
    <w:rsid w:val="00074A41"/>
    <w:rsid w:val="00077F79"/>
    <w:rsid w:val="00081E84"/>
    <w:rsid w:val="00081EA4"/>
    <w:rsid w:val="00082F0C"/>
    <w:rsid w:val="00083143"/>
    <w:rsid w:val="00094D0A"/>
    <w:rsid w:val="000A19F3"/>
    <w:rsid w:val="000A37CD"/>
    <w:rsid w:val="000A6DBC"/>
    <w:rsid w:val="000B1C59"/>
    <w:rsid w:val="000B386B"/>
    <w:rsid w:val="000B3C29"/>
    <w:rsid w:val="000B4CAD"/>
    <w:rsid w:val="000B7BAD"/>
    <w:rsid w:val="000C159B"/>
    <w:rsid w:val="000C19DA"/>
    <w:rsid w:val="000C3E24"/>
    <w:rsid w:val="000D04EA"/>
    <w:rsid w:val="000D07FA"/>
    <w:rsid w:val="000D2D0A"/>
    <w:rsid w:val="000D7A62"/>
    <w:rsid w:val="000E47C3"/>
    <w:rsid w:val="000E5856"/>
    <w:rsid w:val="000E7EE5"/>
    <w:rsid w:val="000F144B"/>
    <w:rsid w:val="000F2758"/>
    <w:rsid w:val="000F32E4"/>
    <w:rsid w:val="000F5DB3"/>
    <w:rsid w:val="00103010"/>
    <w:rsid w:val="00103430"/>
    <w:rsid w:val="001054FC"/>
    <w:rsid w:val="001067F3"/>
    <w:rsid w:val="00123E0B"/>
    <w:rsid w:val="00126FD7"/>
    <w:rsid w:val="00133E1C"/>
    <w:rsid w:val="00135A92"/>
    <w:rsid w:val="0013630E"/>
    <w:rsid w:val="00136AB8"/>
    <w:rsid w:val="00141030"/>
    <w:rsid w:val="00142F49"/>
    <w:rsid w:val="00147DBB"/>
    <w:rsid w:val="00150398"/>
    <w:rsid w:val="001504CE"/>
    <w:rsid w:val="00152FD6"/>
    <w:rsid w:val="00157B61"/>
    <w:rsid w:val="00162DA7"/>
    <w:rsid w:val="001647D7"/>
    <w:rsid w:val="001742BC"/>
    <w:rsid w:val="00181D92"/>
    <w:rsid w:val="0018316F"/>
    <w:rsid w:val="00186132"/>
    <w:rsid w:val="00186A43"/>
    <w:rsid w:val="00187D7A"/>
    <w:rsid w:val="00193EDF"/>
    <w:rsid w:val="00196754"/>
    <w:rsid w:val="00197246"/>
    <w:rsid w:val="001A3A86"/>
    <w:rsid w:val="001A5AE6"/>
    <w:rsid w:val="001B3DFE"/>
    <w:rsid w:val="001B40FE"/>
    <w:rsid w:val="001B598F"/>
    <w:rsid w:val="001C3787"/>
    <w:rsid w:val="001C4F28"/>
    <w:rsid w:val="001C7977"/>
    <w:rsid w:val="001C7DDC"/>
    <w:rsid w:val="001D44C7"/>
    <w:rsid w:val="001E158C"/>
    <w:rsid w:val="001E6B20"/>
    <w:rsid w:val="001F3EBA"/>
    <w:rsid w:val="001F573F"/>
    <w:rsid w:val="001F61D2"/>
    <w:rsid w:val="00207636"/>
    <w:rsid w:val="00207F20"/>
    <w:rsid w:val="0021680C"/>
    <w:rsid w:val="002244DB"/>
    <w:rsid w:val="00225433"/>
    <w:rsid w:val="002328D5"/>
    <w:rsid w:val="00234FC6"/>
    <w:rsid w:val="00240B76"/>
    <w:rsid w:val="00242373"/>
    <w:rsid w:val="00252F60"/>
    <w:rsid w:val="00254F27"/>
    <w:rsid w:val="0025554B"/>
    <w:rsid w:val="00256A16"/>
    <w:rsid w:val="002570A1"/>
    <w:rsid w:val="002600DC"/>
    <w:rsid w:val="00263A2C"/>
    <w:rsid w:val="0026748F"/>
    <w:rsid w:val="00271FFE"/>
    <w:rsid w:val="00273213"/>
    <w:rsid w:val="002736AC"/>
    <w:rsid w:val="00281F96"/>
    <w:rsid w:val="00282F8C"/>
    <w:rsid w:val="00284204"/>
    <w:rsid w:val="00285D9C"/>
    <w:rsid w:val="00287D78"/>
    <w:rsid w:val="00297C08"/>
    <w:rsid w:val="002A2B8A"/>
    <w:rsid w:val="002A4092"/>
    <w:rsid w:val="002B038E"/>
    <w:rsid w:val="002B485F"/>
    <w:rsid w:val="002B5C0A"/>
    <w:rsid w:val="002C0910"/>
    <w:rsid w:val="002C0BFD"/>
    <w:rsid w:val="002D32BE"/>
    <w:rsid w:val="002D70CD"/>
    <w:rsid w:val="002E00A3"/>
    <w:rsid w:val="002E1B72"/>
    <w:rsid w:val="002F0FCA"/>
    <w:rsid w:val="002F346D"/>
    <w:rsid w:val="002F4B91"/>
    <w:rsid w:val="00304E41"/>
    <w:rsid w:val="00306C6C"/>
    <w:rsid w:val="00310839"/>
    <w:rsid w:val="0031175B"/>
    <w:rsid w:val="0031207D"/>
    <w:rsid w:val="00320842"/>
    <w:rsid w:val="003212F9"/>
    <w:rsid w:val="0032322F"/>
    <w:rsid w:val="003242FD"/>
    <w:rsid w:val="00326C44"/>
    <w:rsid w:val="00334306"/>
    <w:rsid w:val="00334E2F"/>
    <w:rsid w:val="003366DD"/>
    <w:rsid w:val="0033792E"/>
    <w:rsid w:val="00343DBA"/>
    <w:rsid w:val="0034733D"/>
    <w:rsid w:val="00347ED9"/>
    <w:rsid w:val="00350081"/>
    <w:rsid w:val="00353F4B"/>
    <w:rsid w:val="003549AB"/>
    <w:rsid w:val="003574B4"/>
    <w:rsid w:val="003575D0"/>
    <w:rsid w:val="00360C45"/>
    <w:rsid w:val="003643CD"/>
    <w:rsid w:val="00366209"/>
    <w:rsid w:val="0038660E"/>
    <w:rsid w:val="00387EE4"/>
    <w:rsid w:val="0039164D"/>
    <w:rsid w:val="00396186"/>
    <w:rsid w:val="003966E3"/>
    <w:rsid w:val="003A5A84"/>
    <w:rsid w:val="003A650E"/>
    <w:rsid w:val="003A73A9"/>
    <w:rsid w:val="003B0585"/>
    <w:rsid w:val="003B4FC0"/>
    <w:rsid w:val="003B5CA9"/>
    <w:rsid w:val="003C0D7C"/>
    <w:rsid w:val="003D285D"/>
    <w:rsid w:val="003D2E3A"/>
    <w:rsid w:val="003D33A2"/>
    <w:rsid w:val="003D7E16"/>
    <w:rsid w:val="003E192D"/>
    <w:rsid w:val="003E1F09"/>
    <w:rsid w:val="003E570F"/>
    <w:rsid w:val="003E5B90"/>
    <w:rsid w:val="004000D2"/>
    <w:rsid w:val="00400855"/>
    <w:rsid w:val="004101FB"/>
    <w:rsid w:val="0041231A"/>
    <w:rsid w:val="004127BC"/>
    <w:rsid w:val="00416716"/>
    <w:rsid w:val="00417888"/>
    <w:rsid w:val="00421A44"/>
    <w:rsid w:val="0042256E"/>
    <w:rsid w:val="00424100"/>
    <w:rsid w:val="00433EF1"/>
    <w:rsid w:val="004368B4"/>
    <w:rsid w:val="00440B47"/>
    <w:rsid w:val="004417F8"/>
    <w:rsid w:val="0044259B"/>
    <w:rsid w:val="00443261"/>
    <w:rsid w:val="00444B7D"/>
    <w:rsid w:val="00445332"/>
    <w:rsid w:val="0045065E"/>
    <w:rsid w:val="0046264F"/>
    <w:rsid w:val="00474BF1"/>
    <w:rsid w:val="00475BDD"/>
    <w:rsid w:val="0047611E"/>
    <w:rsid w:val="0047627F"/>
    <w:rsid w:val="004839BA"/>
    <w:rsid w:val="00485F07"/>
    <w:rsid w:val="00497C6F"/>
    <w:rsid w:val="004A1CEF"/>
    <w:rsid w:val="004A3ACA"/>
    <w:rsid w:val="004A4D07"/>
    <w:rsid w:val="004A5EC5"/>
    <w:rsid w:val="004A625A"/>
    <w:rsid w:val="004B0B05"/>
    <w:rsid w:val="004B7D7B"/>
    <w:rsid w:val="004C2461"/>
    <w:rsid w:val="004C6D53"/>
    <w:rsid w:val="004E1D91"/>
    <w:rsid w:val="004E210B"/>
    <w:rsid w:val="004E4853"/>
    <w:rsid w:val="004E5A55"/>
    <w:rsid w:val="004E75C6"/>
    <w:rsid w:val="004E7971"/>
    <w:rsid w:val="004F0595"/>
    <w:rsid w:val="004F0A8B"/>
    <w:rsid w:val="004F149E"/>
    <w:rsid w:val="004F4005"/>
    <w:rsid w:val="005075B5"/>
    <w:rsid w:val="005110AE"/>
    <w:rsid w:val="00516984"/>
    <w:rsid w:val="0052206E"/>
    <w:rsid w:val="005232C8"/>
    <w:rsid w:val="00526404"/>
    <w:rsid w:val="00526FD2"/>
    <w:rsid w:val="00527C0B"/>
    <w:rsid w:val="00531EAF"/>
    <w:rsid w:val="005414C5"/>
    <w:rsid w:val="005468F2"/>
    <w:rsid w:val="00553A58"/>
    <w:rsid w:val="0055673A"/>
    <w:rsid w:val="00556A2B"/>
    <w:rsid w:val="00556E83"/>
    <w:rsid w:val="0056113A"/>
    <w:rsid w:val="005646FF"/>
    <w:rsid w:val="00564892"/>
    <w:rsid w:val="005665FC"/>
    <w:rsid w:val="00566BC9"/>
    <w:rsid w:val="00571629"/>
    <w:rsid w:val="00571E9F"/>
    <w:rsid w:val="0057272C"/>
    <w:rsid w:val="00573201"/>
    <w:rsid w:val="00586024"/>
    <w:rsid w:val="005868F2"/>
    <w:rsid w:val="005900CE"/>
    <w:rsid w:val="005905A6"/>
    <w:rsid w:val="005915E2"/>
    <w:rsid w:val="00596298"/>
    <w:rsid w:val="005A3CE6"/>
    <w:rsid w:val="005B1280"/>
    <w:rsid w:val="005B45D6"/>
    <w:rsid w:val="005B46D3"/>
    <w:rsid w:val="005B6857"/>
    <w:rsid w:val="005B73A4"/>
    <w:rsid w:val="005B7C2E"/>
    <w:rsid w:val="005C777B"/>
    <w:rsid w:val="005D3BBA"/>
    <w:rsid w:val="005D4249"/>
    <w:rsid w:val="005E0B24"/>
    <w:rsid w:val="005E1283"/>
    <w:rsid w:val="005E1524"/>
    <w:rsid w:val="005E1AF6"/>
    <w:rsid w:val="005E6AC0"/>
    <w:rsid w:val="005F0B5F"/>
    <w:rsid w:val="005F6128"/>
    <w:rsid w:val="005F6A90"/>
    <w:rsid w:val="00600FFB"/>
    <w:rsid w:val="006075CD"/>
    <w:rsid w:val="00607621"/>
    <w:rsid w:val="006078A3"/>
    <w:rsid w:val="00610AFC"/>
    <w:rsid w:val="00616EC5"/>
    <w:rsid w:val="00620341"/>
    <w:rsid w:val="006210AD"/>
    <w:rsid w:val="0062173F"/>
    <w:rsid w:val="00622B7B"/>
    <w:rsid w:val="0062395B"/>
    <w:rsid w:val="0063040F"/>
    <w:rsid w:val="00630854"/>
    <w:rsid w:val="00631861"/>
    <w:rsid w:val="00631872"/>
    <w:rsid w:val="00635A7B"/>
    <w:rsid w:val="006403A9"/>
    <w:rsid w:val="00661409"/>
    <w:rsid w:val="00661C3D"/>
    <w:rsid w:val="006651B4"/>
    <w:rsid w:val="00665B4E"/>
    <w:rsid w:val="006675AB"/>
    <w:rsid w:val="00671073"/>
    <w:rsid w:val="00671688"/>
    <w:rsid w:val="00676851"/>
    <w:rsid w:val="006773DF"/>
    <w:rsid w:val="006831A7"/>
    <w:rsid w:val="00686750"/>
    <w:rsid w:val="006931C3"/>
    <w:rsid w:val="00694A20"/>
    <w:rsid w:val="00697802"/>
    <w:rsid w:val="006A204A"/>
    <w:rsid w:val="006A4CED"/>
    <w:rsid w:val="006B05F0"/>
    <w:rsid w:val="006C3957"/>
    <w:rsid w:val="006C3EC2"/>
    <w:rsid w:val="006C5654"/>
    <w:rsid w:val="006D47F9"/>
    <w:rsid w:val="006E1AB2"/>
    <w:rsid w:val="006E4107"/>
    <w:rsid w:val="006F422F"/>
    <w:rsid w:val="006F7802"/>
    <w:rsid w:val="006F7CE7"/>
    <w:rsid w:val="00701429"/>
    <w:rsid w:val="007031B3"/>
    <w:rsid w:val="00704398"/>
    <w:rsid w:val="0070459D"/>
    <w:rsid w:val="0070471B"/>
    <w:rsid w:val="00705B30"/>
    <w:rsid w:val="00707BBA"/>
    <w:rsid w:val="00707F87"/>
    <w:rsid w:val="007144C2"/>
    <w:rsid w:val="00726023"/>
    <w:rsid w:val="00731D1E"/>
    <w:rsid w:val="007417DC"/>
    <w:rsid w:val="00747FAB"/>
    <w:rsid w:val="00750A20"/>
    <w:rsid w:val="00752871"/>
    <w:rsid w:val="0075431F"/>
    <w:rsid w:val="00755229"/>
    <w:rsid w:val="0076021A"/>
    <w:rsid w:val="00772736"/>
    <w:rsid w:val="007748C1"/>
    <w:rsid w:val="00790387"/>
    <w:rsid w:val="00793116"/>
    <w:rsid w:val="00797B55"/>
    <w:rsid w:val="007A211D"/>
    <w:rsid w:val="007A3621"/>
    <w:rsid w:val="007B3DE1"/>
    <w:rsid w:val="007D3C23"/>
    <w:rsid w:val="007E0EE0"/>
    <w:rsid w:val="00810209"/>
    <w:rsid w:val="00811450"/>
    <w:rsid w:val="00813607"/>
    <w:rsid w:val="00813647"/>
    <w:rsid w:val="008155DB"/>
    <w:rsid w:val="00821E74"/>
    <w:rsid w:val="008332FF"/>
    <w:rsid w:val="00833F31"/>
    <w:rsid w:val="008361CA"/>
    <w:rsid w:val="00842A13"/>
    <w:rsid w:val="00843080"/>
    <w:rsid w:val="0084425F"/>
    <w:rsid w:val="00854A2A"/>
    <w:rsid w:val="008574A6"/>
    <w:rsid w:val="00863152"/>
    <w:rsid w:val="00864633"/>
    <w:rsid w:val="00865C83"/>
    <w:rsid w:val="008761BA"/>
    <w:rsid w:val="008806E9"/>
    <w:rsid w:val="00883716"/>
    <w:rsid w:val="00884803"/>
    <w:rsid w:val="008872B8"/>
    <w:rsid w:val="00892808"/>
    <w:rsid w:val="008A0905"/>
    <w:rsid w:val="008A611D"/>
    <w:rsid w:val="008A64DC"/>
    <w:rsid w:val="008B0DA7"/>
    <w:rsid w:val="008C2DF2"/>
    <w:rsid w:val="008C3DED"/>
    <w:rsid w:val="008D2A69"/>
    <w:rsid w:val="008D46E6"/>
    <w:rsid w:val="008D7EC0"/>
    <w:rsid w:val="008E7679"/>
    <w:rsid w:val="008E791A"/>
    <w:rsid w:val="008F29BB"/>
    <w:rsid w:val="008F55A6"/>
    <w:rsid w:val="008F6486"/>
    <w:rsid w:val="008F6ADA"/>
    <w:rsid w:val="008F7DEF"/>
    <w:rsid w:val="009050D5"/>
    <w:rsid w:val="00906CB4"/>
    <w:rsid w:val="00911DAC"/>
    <w:rsid w:val="009121B6"/>
    <w:rsid w:val="00914E15"/>
    <w:rsid w:val="00925821"/>
    <w:rsid w:val="0093004E"/>
    <w:rsid w:val="00933E1A"/>
    <w:rsid w:val="009356CD"/>
    <w:rsid w:val="00937299"/>
    <w:rsid w:val="00943AFB"/>
    <w:rsid w:val="00945361"/>
    <w:rsid w:val="0095402E"/>
    <w:rsid w:val="009601DF"/>
    <w:rsid w:val="0096663A"/>
    <w:rsid w:val="0096703A"/>
    <w:rsid w:val="00980E02"/>
    <w:rsid w:val="00985512"/>
    <w:rsid w:val="00987499"/>
    <w:rsid w:val="009A1B3D"/>
    <w:rsid w:val="009A743E"/>
    <w:rsid w:val="009A75A5"/>
    <w:rsid w:val="009A7C22"/>
    <w:rsid w:val="009C2F40"/>
    <w:rsid w:val="009C7B8D"/>
    <w:rsid w:val="009D0011"/>
    <w:rsid w:val="009D0687"/>
    <w:rsid w:val="009D45CB"/>
    <w:rsid w:val="009D58EA"/>
    <w:rsid w:val="009E11A0"/>
    <w:rsid w:val="009E72BB"/>
    <w:rsid w:val="009F044E"/>
    <w:rsid w:val="009F1761"/>
    <w:rsid w:val="00A01666"/>
    <w:rsid w:val="00A10EF9"/>
    <w:rsid w:val="00A161D4"/>
    <w:rsid w:val="00A17D2A"/>
    <w:rsid w:val="00A2223F"/>
    <w:rsid w:val="00A241B2"/>
    <w:rsid w:val="00A24451"/>
    <w:rsid w:val="00A301A6"/>
    <w:rsid w:val="00A35D3B"/>
    <w:rsid w:val="00A36698"/>
    <w:rsid w:val="00A37338"/>
    <w:rsid w:val="00A37486"/>
    <w:rsid w:val="00A44BF7"/>
    <w:rsid w:val="00A457DD"/>
    <w:rsid w:val="00A4678F"/>
    <w:rsid w:val="00A46938"/>
    <w:rsid w:val="00A469E0"/>
    <w:rsid w:val="00A522B5"/>
    <w:rsid w:val="00A54F4A"/>
    <w:rsid w:val="00A701FF"/>
    <w:rsid w:val="00A76669"/>
    <w:rsid w:val="00A76950"/>
    <w:rsid w:val="00A77777"/>
    <w:rsid w:val="00A86217"/>
    <w:rsid w:val="00A90B2B"/>
    <w:rsid w:val="00A91B58"/>
    <w:rsid w:val="00A91F2A"/>
    <w:rsid w:val="00A939F4"/>
    <w:rsid w:val="00A94A33"/>
    <w:rsid w:val="00A94C60"/>
    <w:rsid w:val="00A95BB1"/>
    <w:rsid w:val="00AB2D3C"/>
    <w:rsid w:val="00AB2D8A"/>
    <w:rsid w:val="00AB4606"/>
    <w:rsid w:val="00AB4D76"/>
    <w:rsid w:val="00AB79B9"/>
    <w:rsid w:val="00AC0925"/>
    <w:rsid w:val="00AC155F"/>
    <w:rsid w:val="00AC1C72"/>
    <w:rsid w:val="00AD0093"/>
    <w:rsid w:val="00AD31DD"/>
    <w:rsid w:val="00AD3A9A"/>
    <w:rsid w:val="00AD4B84"/>
    <w:rsid w:val="00AD75DD"/>
    <w:rsid w:val="00AE1931"/>
    <w:rsid w:val="00AE52AA"/>
    <w:rsid w:val="00AE6627"/>
    <w:rsid w:val="00AE66B2"/>
    <w:rsid w:val="00AF28F3"/>
    <w:rsid w:val="00AF3335"/>
    <w:rsid w:val="00B12D7A"/>
    <w:rsid w:val="00B1544D"/>
    <w:rsid w:val="00B210FA"/>
    <w:rsid w:val="00B212BD"/>
    <w:rsid w:val="00B3761D"/>
    <w:rsid w:val="00B3762A"/>
    <w:rsid w:val="00B411BB"/>
    <w:rsid w:val="00B46C6C"/>
    <w:rsid w:val="00B54F8E"/>
    <w:rsid w:val="00B653A2"/>
    <w:rsid w:val="00B707AD"/>
    <w:rsid w:val="00B72B0F"/>
    <w:rsid w:val="00B775C0"/>
    <w:rsid w:val="00B81923"/>
    <w:rsid w:val="00B8572C"/>
    <w:rsid w:val="00B86417"/>
    <w:rsid w:val="00B90C62"/>
    <w:rsid w:val="00B938B9"/>
    <w:rsid w:val="00B93FBC"/>
    <w:rsid w:val="00B94ED7"/>
    <w:rsid w:val="00BA010D"/>
    <w:rsid w:val="00BA20E6"/>
    <w:rsid w:val="00BA539B"/>
    <w:rsid w:val="00BA6A1B"/>
    <w:rsid w:val="00BA7C72"/>
    <w:rsid w:val="00BB1AA1"/>
    <w:rsid w:val="00BB25F7"/>
    <w:rsid w:val="00BB388E"/>
    <w:rsid w:val="00BB3A41"/>
    <w:rsid w:val="00BB69CA"/>
    <w:rsid w:val="00BB711C"/>
    <w:rsid w:val="00BC0EAD"/>
    <w:rsid w:val="00BC63B0"/>
    <w:rsid w:val="00BD15E1"/>
    <w:rsid w:val="00BD2252"/>
    <w:rsid w:val="00BD7D4C"/>
    <w:rsid w:val="00BE16A1"/>
    <w:rsid w:val="00BE2CEC"/>
    <w:rsid w:val="00BF0178"/>
    <w:rsid w:val="00BF0AF8"/>
    <w:rsid w:val="00BF25ED"/>
    <w:rsid w:val="00C05C9B"/>
    <w:rsid w:val="00C06A3F"/>
    <w:rsid w:val="00C123DB"/>
    <w:rsid w:val="00C21B01"/>
    <w:rsid w:val="00C22699"/>
    <w:rsid w:val="00C3058D"/>
    <w:rsid w:val="00C30CDF"/>
    <w:rsid w:val="00C3521D"/>
    <w:rsid w:val="00C4612C"/>
    <w:rsid w:val="00C53250"/>
    <w:rsid w:val="00C63408"/>
    <w:rsid w:val="00C6444C"/>
    <w:rsid w:val="00C72C72"/>
    <w:rsid w:val="00C733B6"/>
    <w:rsid w:val="00C74320"/>
    <w:rsid w:val="00C97879"/>
    <w:rsid w:val="00CA1F13"/>
    <w:rsid w:val="00CB00A6"/>
    <w:rsid w:val="00CB00D2"/>
    <w:rsid w:val="00CB2358"/>
    <w:rsid w:val="00CB3A04"/>
    <w:rsid w:val="00CB559B"/>
    <w:rsid w:val="00CB6271"/>
    <w:rsid w:val="00CB7B1B"/>
    <w:rsid w:val="00CC05FF"/>
    <w:rsid w:val="00CD0C9C"/>
    <w:rsid w:val="00CD2A32"/>
    <w:rsid w:val="00CD7BF5"/>
    <w:rsid w:val="00CE2C7A"/>
    <w:rsid w:val="00CE3528"/>
    <w:rsid w:val="00CE6A59"/>
    <w:rsid w:val="00CF43FE"/>
    <w:rsid w:val="00CF6AE1"/>
    <w:rsid w:val="00CF6BCA"/>
    <w:rsid w:val="00D0007A"/>
    <w:rsid w:val="00D0243E"/>
    <w:rsid w:val="00D03D43"/>
    <w:rsid w:val="00D07186"/>
    <w:rsid w:val="00D10482"/>
    <w:rsid w:val="00D10DC0"/>
    <w:rsid w:val="00D1499C"/>
    <w:rsid w:val="00D2419F"/>
    <w:rsid w:val="00D35319"/>
    <w:rsid w:val="00D37010"/>
    <w:rsid w:val="00D44028"/>
    <w:rsid w:val="00D51D68"/>
    <w:rsid w:val="00D53119"/>
    <w:rsid w:val="00D533BF"/>
    <w:rsid w:val="00D667DD"/>
    <w:rsid w:val="00D6690C"/>
    <w:rsid w:val="00D7230D"/>
    <w:rsid w:val="00D74909"/>
    <w:rsid w:val="00D7650C"/>
    <w:rsid w:val="00D80F26"/>
    <w:rsid w:val="00D814D6"/>
    <w:rsid w:val="00D86245"/>
    <w:rsid w:val="00DA0ABE"/>
    <w:rsid w:val="00DA34A8"/>
    <w:rsid w:val="00DA4F0A"/>
    <w:rsid w:val="00DB2195"/>
    <w:rsid w:val="00DB522E"/>
    <w:rsid w:val="00DB5268"/>
    <w:rsid w:val="00DC6199"/>
    <w:rsid w:val="00DD789F"/>
    <w:rsid w:val="00DD7B63"/>
    <w:rsid w:val="00DE0349"/>
    <w:rsid w:val="00DE33E1"/>
    <w:rsid w:val="00DE427F"/>
    <w:rsid w:val="00DE5DBE"/>
    <w:rsid w:val="00DF0E92"/>
    <w:rsid w:val="00DF3E1D"/>
    <w:rsid w:val="00DF6CCC"/>
    <w:rsid w:val="00E0106F"/>
    <w:rsid w:val="00E032A2"/>
    <w:rsid w:val="00E10501"/>
    <w:rsid w:val="00E12872"/>
    <w:rsid w:val="00E16803"/>
    <w:rsid w:val="00E20592"/>
    <w:rsid w:val="00E254BE"/>
    <w:rsid w:val="00E278B4"/>
    <w:rsid w:val="00E30406"/>
    <w:rsid w:val="00E30C88"/>
    <w:rsid w:val="00E41136"/>
    <w:rsid w:val="00E4554A"/>
    <w:rsid w:val="00E511EB"/>
    <w:rsid w:val="00E63D8A"/>
    <w:rsid w:val="00E64B53"/>
    <w:rsid w:val="00E73791"/>
    <w:rsid w:val="00E74793"/>
    <w:rsid w:val="00E81F68"/>
    <w:rsid w:val="00E90FC5"/>
    <w:rsid w:val="00E94E11"/>
    <w:rsid w:val="00E97765"/>
    <w:rsid w:val="00EA0CCC"/>
    <w:rsid w:val="00EA7384"/>
    <w:rsid w:val="00EB1921"/>
    <w:rsid w:val="00EB440E"/>
    <w:rsid w:val="00EB673B"/>
    <w:rsid w:val="00EC3E6D"/>
    <w:rsid w:val="00EC425D"/>
    <w:rsid w:val="00EC45A9"/>
    <w:rsid w:val="00EC778C"/>
    <w:rsid w:val="00ED0484"/>
    <w:rsid w:val="00ED0D36"/>
    <w:rsid w:val="00ED2200"/>
    <w:rsid w:val="00EE339A"/>
    <w:rsid w:val="00EE5259"/>
    <w:rsid w:val="00EE7E28"/>
    <w:rsid w:val="00EF1663"/>
    <w:rsid w:val="00EF4C27"/>
    <w:rsid w:val="00EF6307"/>
    <w:rsid w:val="00EF75DD"/>
    <w:rsid w:val="00EF7CCC"/>
    <w:rsid w:val="00F0044A"/>
    <w:rsid w:val="00F01BDC"/>
    <w:rsid w:val="00F03468"/>
    <w:rsid w:val="00F05FA8"/>
    <w:rsid w:val="00F10D3A"/>
    <w:rsid w:val="00F1133F"/>
    <w:rsid w:val="00F1503B"/>
    <w:rsid w:val="00F1763A"/>
    <w:rsid w:val="00F20380"/>
    <w:rsid w:val="00F21295"/>
    <w:rsid w:val="00F236BC"/>
    <w:rsid w:val="00F251ED"/>
    <w:rsid w:val="00F310DF"/>
    <w:rsid w:val="00F319AE"/>
    <w:rsid w:val="00F35CA8"/>
    <w:rsid w:val="00F434F8"/>
    <w:rsid w:val="00F43F02"/>
    <w:rsid w:val="00F446EC"/>
    <w:rsid w:val="00F552C7"/>
    <w:rsid w:val="00F563DB"/>
    <w:rsid w:val="00F56AD2"/>
    <w:rsid w:val="00F5785A"/>
    <w:rsid w:val="00F61A78"/>
    <w:rsid w:val="00F66529"/>
    <w:rsid w:val="00F666CF"/>
    <w:rsid w:val="00F747E2"/>
    <w:rsid w:val="00F755E5"/>
    <w:rsid w:val="00F808FB"/>
    <w:rsid w:val="00F91F2C"/>
    <w:rsid w:val="00F93FF6"/>
    <w:rsid w:val="00F94C22"/>
    <w:rsid w:val="00F95116"/>
    <w:rsid w:val="00FA26A5"/>
    <w:rsid w:val="00FB1D54"/>
    <w:rsid w:val="00FB2860"/>
    <w:rsid w:val="00FC5E79"/>
    <w:rsid w:val="00FD0E52"/>
    <w:rsid w:val="00FD43A9"/>
    <w:rsid w:val="00FE6CA3"/>
    <w:rsid w:val="00FF0551"/>
    <w:rsid w:val="00FF5777"/>
    <w:rsid w:val="22D13EC4"/>
    <w:rsid w:val="4951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18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header"/>
    <w:basedOn w:val="1"/>
    <w:link w:val="25"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footer"/>
    <w:basedOn w:val="1"/>
    <w:link w:val="26"/>
    <w:unhideWhenUsed/>
    <w:qFormat/>
    <w:uiPriority w:val="99"/>
    <w:pPr>
      <w:tabs>
        <w:tab w:val="center" w:pos="4677"/>
        <w:tab w:val="right" w:pos="9355"/>
      </w:tabs>
    </w:p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3">
    <w:name w:val="Table Grid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5">
    <w:name w:val="Заголовок 1 Знак"/>
    <w:basedOn w:val="10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  <w:lang w:eastAsia="ru-RU"/>
    </w:rPr>
  </w:style>
  <w:style w:type="character" w:customStyle="1" w:styleId="16">
    <w:name w:val="Заголовок 2 Знак"/>
    <w:basedOn w:val="10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  <w14:textFill>
        <w14:solidFill>
          <w14:schemeClr w14:val="accent1"/>
        </w14:solidFill>
      </w14:textFill>
    </w:rPr>
  </w:style>
  <w:style w:type="character" w:customStyle="1" w:styleId="17">
    <w:name w:val="Заголовок 3 Знак"/>
    <w:basedOn w:val="10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ru-RU"/>
      <w14:textFill>
        <w14:solidFill>
          <w14:schemeClr w14:val="accent1"/>
        </w14:solidFill>
      </w14:textFill>
    </w:rPr>
  </w:style>
  <w:style w:type="character" w:customStyle="1" w:styleId="18">
    <w:name w:val="Заголовок 4 Знак"/>
    <w:basedOn w:val="10"/>
    <w:link w:val="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  <w:lang w:eastAsia="ru-RU"/>
      <w14:textFill>
        <w14:solidFill>
          <w14:schemeClr w14:val="accent1"/>
        </w14:solidFill>
      </w14:textFill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character" w:customStyle="1" w:styleId="20">
    <w:name w:val="apple-converted-space"/>
    <w:basedOn w:val="10"/>
    <w:uiPriority w:val="0"/>
  </w:style>
  <w:style w:type="paragraph" w:customStyle="1" w:styleId="21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22">
    <w:name w:val="Текст выноски Знак"/>
    <w:basedOn w:val="10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styleId="23">
    <w:name w:val="Placeholder Text"/>
    <w:basedOn w:val="10"/>
    <w:semiHidden/>
    <w:qFormat/>
    <w:uiPriority w:val="99"/>
    <w:rPr>
      <w:color w:val="808080"/>
    </w:rPr>
  </w:style>
  <w:style w:type="paragraph" w:customStyle="1" w:styleId="24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Arial" w:hAnsi="Arial" w:eastAsia="Calibri" w:cs="Arial"/>
      <w:sz w:val="20"/>
      <w:szCs w:val="20"/>
      <w:lang w:val="ru-RU" w:eastAsia="ru-RU" w:bidi="ar-SA"/>
    </w:rPr>
  </w:style>
  <w:style w:type="character" w:customStyle="1" w:styleId="25">
    <w:name w:val="Верхний колонтитул Знак"/>
    <w:basedOn w:val="10"/>
    <w:link w:val="7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"/>
    <w:basedOn w:val="10"/>
    <w:link w:val="8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table" w:customStyle="1" w:styleId="27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3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A2F2D1-99B0-40C0-81C6-C8EB93CC5A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2396</Words>
  <Characters>13659</Characters>
  <Lines>113</Lines>
  <Paragraphs>32</Paragraphs>
  <TotalTime>1277</TotalTime>
  <ScaleCrop>false</ScaleCrop>
  <LinksUpToDate>false</LinksUpToDate>
  <CharactersWithSpaces>16023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2020-06-16T23:56:00Z</dcterms:created>
  <dc:creator>RePack by Diakov</dc:creator>
  <cp:lastModifiedBy>odayn</cp:lastModifiedBy>
  <cp:lastPrinted>2020-07-03T04:30:00Z</cp:lastPrinted>
  <dcterms:modified xsi:type="dcterms:W3CDTF">2022-12-06T17:43:15Z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